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86E" w:rsidRDefault="008261FC"/>
    <w:p w:rsidR="00485FC6" w:rsidRPr="00485FC6" w:rsidRDefault="00485FC6" w:rsidP="00485FC6">
      <w:pPr>
        <w:spacing w:before="100" w:beforeAutospacing="1" w:after="100" w:afterAutospacing="1"/>
        <w:rPr>
          <w:rFonts w:ascii="Times New Roman" w:eastAsia="Times New Roman" w:hAnsi="Times New Roman" w:cs="Times New Roman"/>
        </w:rPr>
      </w:pPr>
      <w:proofErr w:type="spellStart"/>
      <w:r w:rsidRPr="00485FC6">
        <w:rPr>
          <w:rFonts w:ascii="Sylfaen" w:eastAsia="Times New Roman" w:hAnsi="Sylfaen" w:cs="Times New Roman"/>
        </w:rPr>
        <w:t>შეზღუდული</w:t>
      </w:r>
      <w:proofErr w:type="spellEnd"/>
      <w:r w:rsidRPr="00485FC6">
        <w:rPr>
          <w:rFonts w:ascii="Sylfaen" w:eastAsia="Times New Roman" w:hAnsi="Sylfaen" w:cs="Times New Roman"/>
        </w:rPr>
        <w:t xml:space="preserve"> </w:t>
      </w:r>
      <w:proofErr w:type="spellStart"/>
      <w:r w:rsidRPr="00485FC6">
        <w:rPr>
          <w:rFonts w:ascii="Sylfaen" w:eastAsia="Times New Roman" w:hAnsi="Sylfaen" w:cs="Times New Roman"/>
        </w:rPr>
        <w:t>შესაძლებლობების</w:t>
      </w:r>
      <w:proofErr w:type="spellEnd"/>
      <w:r w:rsidRPr="00485FC6">
        <w:rPr>
          <w:rFonts w:ascii="Sylfaen" w:eastAsia="Times New Roman" w:hAnsi="Sylfaen" w:cs="Times New Roman"/>
        </w:rPr>
        <w:t xml:space="preserve"> </w:t>
      </w:r>
      <w:proofErr w:type="spellStart"/>
      <w:r w:rsidRPr="00485FC6">
        <w:rPr>
          <w:rFonts w:ascii="Sylfaen" w:eastAsia="Times New Roman" w:hAnsi="Sylfaen" w:cs="Times New Roman"/>
        </w:rPr>
        <w:t>მქონე</w:t>
      </w:r>
      <w:proofErr w:type="spellEnd"/>
      <w:r w:rsidRPr="00485FC6">
        <w:rPr>
          <w:rFonts w:ascii="Sylfaen" w:eastAsia="Times New Roman" w:hAnsi="Sylfaen" w:cs="Times New Roman"/>
        </w:rPr>
        <w:t xml:space="preserve"> </w:t>
      </w:r>
      <w:proofErr w:type="spellStart"/>
      <w:r w:rsidRPr="00485FC6">
        <w:rPr>
          <w:rFonts w:ascii="Sylfaen" w:eastAsia="Times New Roman" w:hAnsi="Sylfaen" w:cs="Times New Roman"/>
        </w:rPr>
        <w:t>პირთა</w:t>
      </w:r>
      <w:proofErr w:type="spellEnd"/>
      <w:r w:rsidRPr="00485FC6">
        <w:rPr>
          <w:rFonts w:ascii="Sylfaen" w:eastAsia="Times New Roman" w:hAnsi="Sylfaen" w:cs="Times New Roman"/>
        </w:rPr>
        <w:t xml:space="preserve"> </w:t>
      </w:r>
      <w:proofErr w:type="spellStart"/>
      <w:r w:rsidRPr="00485FC6">
        <w:rPr>
          <w:rFonts w:ascii="Sylfaen" w:eastAsia="Times New Roman" w:hAnsi="Sylfaen" w:cs="Times New Roman"/>
        </w:rPr>
        <w:t>უფლებების</w:t>
      </w:r>
      <w:proofErr w:type="spellEnd"/>
      <w:r w:rsidRPr="00485FC6">
        <w:rPr>
          <w:rFonts w:ascii="Sylfaen" w:eastAsia="Times New Roman" w:hAnsi="Sylfaen" w:cs="Times New Roman"/>
        </w:rPr>
        <w:t xml:space="preserve"> </w:t>
      </w:r>
      <w:proofErr w:type="spellStart"/>
      <w:r w:rsidRPr="00485FC6">
        <w:rPr>
          <w:rFonts w:ascii="Sylfaen" w:eastAsia="Times New Roman" w:hAnsi="Sylfaen" w:cs="Times New Roman"/>
        </w:rPr>
        <w:t>კონვენცია</w:t>
      </w:r>
      <w:proofErr w:type="spellEnd"/>
      <w:r w:rsidRPr="00485FC6">
        <w:rPr>
          <w:rFonts w:ascii="Sylfaen" w:eastAsia="Times New Roman" w:hAnsi="Sylfaen" w:cs="Times New Roman"/>
        </w:rPr>
        <w:t xml:space="preserve"> </w:t>
      </w:r>
    </w:p>
    <w:p w:rsidR="00485FC6" w:rsidRDefault="00485FC6" w:rsidP="00485FC6">
      <w:pPr>
        <w:rPr>
          <w:rFonts w:ascii="Sylfaen" w:hAnsi="Sylfaen" w:cs="Sylfaen"/>
          <w:b/>
          <w:sz w:val="20"/>
          <w:szCs w:val="20"/>
        </w:rPr>
      </w:pPr>
    </w:p>
    <w:p w:rsidR="00485FC6" w:rsidRPr="00485FC6" w:rsidRDefault="00485FC6" w:rsidP="00485FC6">
      <w:pPr>
        <w:rPr>
          <w:rFonts w:ascii="LiberationSerif" w:hAnsi="LiberationSerif"/>
          <w:b/>
          <w:sz w:val="20"/>
          <w:szCs w:val="20"/>
        </w:rPr>
      </w:pPr>
      <w:proofErr w:type="spellStart"/>
      <w:r w:rsidRPr="00485FC6">
        <w:rPr>
          <w:rFonts w:ascii="Sylfaen" w:hAnsi="Sylfaen" w:cs="Sylfaen"/>
          <w:b/>
          <w:sz w:val="20"/>
          <w:szCs w:val="20"/>
        </w:rPr>
        <w:t>გვ</w:t>
      </w:r>
      <w:proofErr w:type="spellEnd"/>
      <w:r w:rsidRPr="00485FC6">
        <w:rPr>
          <w:rFonts w:ascii="LiberationSerif" w:hAnsi="LiberationSerif"/>
          <w:b/>
          <w:sz w:val="20"/>
          <w:szCs w:val="20"/>
        </w:rPr>
        <w:t xml:space="preserve">. - 4. </w:t>
      </w:r>
      <w:proofErr w:type="spellStart"/>
      <w:r w:rsidRPr="00485FC6">
        <w:rPr>
          <w:rFonts w:ascii="Sylfaen" w:hAnsi="Sylfaen" w:cs="Sylfaen"/>
          <w:b/>
          <w:sz w:val="20"/>
          <w:szCs w:val="20"/>
        </w:rPr>
        <w:t>სიცოცხლის</w:t>
      </w:r>
      <w:proofErr w:type="spellEnd"/>
      <w:r w:rsidRPr="00485FC6">
        <w:rPr>
          <w:rFonts w:ascii="DejaVuSans" w:hAnsi="DejaVuSans"/>
          <w:b/>
          <w:sz w:val="20"/>
          <w:szCs w:val="20"/>
        </w:rPr>
        <w:t xml:space="preserve"> </w:t>
      </w:r>
      <w:proofErr w:type="spellStart"/>
      <w:r w:rsidRPr="00485FC6">
        <w:rPr>
          <w:rFonts w:ascii="Sylfaen" w:hAnsi="Sylfaen" w:cs="Sylfaen"/>
          <w:b/>
          <w:sz w:val="20"/>
          <w:szCs w:val="20"/>
        </w:rPr>
        <w:t>უფლება</w:t>
      </w:r>
      <w:proofErr w:type="spellEnd"/>
      <w:r w:rsidRPr="00485FC6">
        <w:rPr>
          <w:rFonts w:ascii="DejaVuSans" w:hAnsi="DejaVuSans"/>
          <w:b/>
          <w:sz w:val="20"/>
          <w:szCs w:val="20"/>
        </w:rPr>
        <w:t xml:space="preserve"> </w:t>
      </w:r>
      <w:r w:rsidRPr="00485FC6">
        <w:rPr>
          <w:rFonts w:ascii="LiberationSerif" w:hAnsi="LiberationSerif"/>
          <w:b/>
          <w:sz w:val="20"/>
          <w:szCs w:val="20"/>
        </w:rPr>
        <w:t>(</w:t>
      </w:r>
      <w:proofErr w:type="spellStart"/>
      <w:r w:rsidRPr="00485FC6">
        <w:rPr>
          <w:rFonts w:ascii="Sylfaen" w:hAnsi="Sylfaen" w:cs="Sylfaen"/>
          <w:b/>
          <w:sz w:val="20"/>
          <w:szCs w:val="20"/>
        </w:rPr>
        <w:t>მუხლი</w:t>
      </w:r>
      <w:proofErr w:type="spellEnd"/>
      <w:r w:rsidRPr="00485FC6">
        <w:rPr>
          <w:rFonts w:ascii="DejaVuSans" w:hAnsi="DejaVuSans"/>
          <w:b/>
          <w:sz w:val="20"/>
          <w:szCs w:val="20"/>
        </w:rPr>
        <w:t xml:space="preserve"> </w:t>
      </w:r>
      <w:r w:rsidRPr="00485FC6">
        <w:rPr>
          <w:rFonts w:ascii="LiberationSerif" w:hAnsi="LiberationSerif"/>
          <w:b/>
          <w:sz w:val="20"/>
          <w:szCs w:val="20"/>
        </w:rPr>
        <w:t xml:space="preserve">10), </w:t>
      </w:r>
      <w:proofErr w:type="spellStart"/>
      <w:r w:rsidRPr="00485FC6">
        <w:rPr>
          <w:rFonts w:ascii="Sylfaen" w:hAnsi="Sylfaen" w:cs="Sylfaen"/>
          <w:b/>
          <w:sz w:val="20"/>
          <w:szCs w:val="20"/>
        </w:rPr>
        <w:t>პუნქტი</w:t>
      </w:r>
      <w:proofErr w:type="spellEnd"/>
      <w:r w:rsidRPr="00485FC6">
        <w:rPr>
          <w:rFonts w:ascii="DejaVuSans" w:hAnsi="DejaVuSans"/>
          <w:b/>
          <w:sz w:val="20"/>
          <w:szCs w:val="20"/>
        </w:rPr>
        <w:t xml:space="preserve"> </w:t>
      </w:r>
      <w:r w:rsidRPr="00485FC6">
        <w:rPr>
          <w:rFonts w:ascii="LiberationSerif" w:hAnsi="LiberationSerif"/>
          <w:b/>
          <w:sz w:val="20"/>
          <w:szCs w:val="20"/>
        </w:rPr>
        <w:t>- 8.</w:t>
      </w:r>
    </w:p>
    <w:p w:rsidR="00485FC6" w:rsidRDefault="00485FC6" w:rsidP="00485FC6">
      <w:pPr>
        <w:rPr>
          <w:lang w:val="ka-GE"/>
        </w:rPr>
      </w:pPr>
    </w:p>
    <w:p w:rsidR="00485FC6" w:rsidRPr="00485FC6" w:rsidRDefault="00485FC6" w:rsidP="00485FC6">
      <w:pPr>
        <w:spacing w:before="100" w:beforeAutospacing="1" w:after="100" w:afterAutospacing="1"/>
        <w:rPr>
          <w:rFonts w:ascii="Times New Roman" w:eastAsia="Times New Roman" w:hAnsi="Times New Roman" w:cs="Times New Roman"/>
        </w:rPr>
      </w:pPr>
      <w:proofErr w:type="spellStart"/>
      <w:r w:rsidRPr="00485FC6">
        <w:rPr>
          <w:rFonts w:ascii="Sylfaen" w:eastAsia="Times New Roman" w:hAnsi="Sylfaen" w:cs="Times New Roman"/>
          <w:sz w:val="22"/>
          <w:szCs w:val="22"/>
        </w:rPr>
        <w:t>გთხოვთ</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წარმოიადგინეთ</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ინფორმაცია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იმის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შესახებ</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თუ</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როგორ</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მოქმედებს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ჯანმრთელობის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დაცვის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შესახებ</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საქართველოს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კანონის</w:t>
      </w:r>
      <w:proofErr w:type="spellEnd"/>
      <w:r w:rsidRPr="00485FC6">
        <w:rPr>
          <w:rFonts w:ascii="Sylfaen" w:eastAsia="Times New Roman" w:hAnsi="Sylfaen" w:cs="Times New Roman"/>
          <w:sz w:val="22"/>
          <w:szCs w:val="22"/>
        </w:rPr>
        <w:t xml:space="preserve"> </w:t>
      </w:r>
      <w:r w:rsidRPr="00485FC6">
        <w:rPr>
          <w:rFonts w:ascii="Cambria" w:eastAsia="Times New Roman" w:hAnsi="Cambria" w:cs="Times New Roman"/>
          <w:sz w:val="22"/>
          <w:szCs w:val="22"/>
        </w:rPr>
        <w:t xml:space="preserve">148 (2) </w:t>
      </w:r>
      <w:proofErr w:type="spellStart"/>
      <w:r w:rsidRPr="00485FC6">
        <w:rPr>
          <w:rFonts w:ascii="Sylfaen" w:eastAsia="Times New Roman" w:hAnsi="Sylfaen" w:cs="Times New Roman"/>
          <w:sz w:val="22"/>
          <w:szCs w:val="22"/>
        </w:rPr>
        <w:t>მუხლის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საფუძველზე</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დადგენილი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ნათესავის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ან</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კანონიერი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წარმომადგენლის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უფლება</w:t>
      </w:r>
      <w:proofErr w:type="spellEnd"/>
      <w:r w:rsidRPr="00485FC6">
        <w:rPr>
          <w:rFonts w:ascii="Cambria" w:eastAsia="Times New Roman" w:hAnsi="Cambria" w:cs="Times New Roman"/>
          <w:sz w:val="22"/>
          <w:szCs w:val="22"/>
        </w:rPr>
        <w:t xml:space="preserve">, </w:t>
      </w:r>
      <w:proofErr w:type="spellStart"/>
      <w:r w:rsidRPr="00485FC6">
        <w:rPr>
          <w:rFonts w:ascii="Sylfaen" w:eastAsia="Times New Roman" w:hAnsi="Sylfaen" w:cs="Times New Roman"/>
          <w:sz w:val="22"/>
          <w:szCs w:val="22"/>
        </w:rPr>
        <w:t>უარი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თქვას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ტერმინალური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სტადიის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მქონე</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უგონო</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მდგომარეობაში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მყოფი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პირის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სარეანიმაციო</w:t>
      </w:r>
      <w:proofErr w:type="spellEnd"/>
      <w:r w:rsidRPr="00485FC6">
        <w:rPr>
          <w:rFonts w:ascii="Cambria" w:eastAsia="Times New Roman" w:hAnsi="Cambria" w:cs="Times New Roman"/>
          <w:sz w:val="22"/>
          <w:szCs w:val="22"/>
        </w:rPr>
        <w:t xml:space="preserve">, </w:t>
      </w:r>
      <w:proofErr w:type="spellStart"/>
      <w:r w:rsidRPr="00485FC6">
        <w:rPr>
          <w:rFonts w:ascii="Sylfaen" w:eastAsia="Times New Roman" w:hAnsi="Sylfaen" w:cs="Times New Roman"/>
          <w:sz w:val="22"/>
          <w:szCs w:val="22"/>
        </w:rPr>
        <w:t>სიცოცხლის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შემანარჩუნებელ</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პალიატიურ</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მკურნალობაზე</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ან</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პალიატიურ</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მზრუნველობაზე</w:t>
      </w:r>
      <w:proofErr w:type="spellEnd"/>
      <w:r w:rsidRPr="00485FC6">
        <w:rPr>
          <w:rFonts w:ascii="Cambria" w:eastAsia="Times New Roman" w:hAnsi="Cambria" w:cs="Times New Roman"/>
          <w:sz w:val="22"/>
          <w:szCs w:val="22"/>
        </w:rPr>
        <w:t xml:space="preserve">, </w:t>
      </w:r>
      <w:proofErr w:type="spellStart"/>
      <w:r w:rsidRPr="00485FC6">
        <w:rPr>
          <w:rFonts w:ascii="Sylfaen" w:eastAsia="Times New Roman" w:hAnsi="Sylfaen" w:cs="Times New Roman"/>
          <w:sz w:val="22"/>
          <w:szCs w:val="22"/>
        </w:rPr>
        <w:t>შშმ</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პირებთან</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მიმართებით</w:t>
      </w:r>
      <w:proofErr w:type="spellEnd"/>
      <w:r w:rsidRPr="00485FC6">
        <w:rPr>
          <w:rFonts w:ascii="Cambria" w:eastAsia="Times New Roman" w:hAnsi="Cambria" w:cs="Times New Roman"/>
          <w:sz w:val="22"/>
          <w:szCs w:val="22"/>
        </w:rPr>
        <w:t xml:space="preserve">, </w:t>
      </w:r>
      <w:proofErr w:type="spellStart"/>
      <w:r w:rsidRPr="00485FC6">
        <w:rPr>
          <w:rFonts w:ascii="Sylfaen" w:eastAsia="Times New Roman" w:hAnsi="Sylfaen" w:cs="Times New Roman"/>
          <w:sz w:val="22"/>
          <w:szCs w:val="22"/>
        </w:rPr>
        <w:t>განსაკუთრებით</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კი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ინტელექტუალური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ან</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ფსიქოსოციალური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შეზღუდული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შესაძლებლობის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მქონე</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პირებზე</w:t>
      </w:r>
      <w:proofErr w:type="spellEnd"/>
      <w:r w:rsidRPr="00485FC6">
        <w:rPr>
          <w:rFonts w:ascii="Sylfaen" w:eastAsia="Times New Roman" w:hAnsi="Sylfaen" w:cs="Times New Roman"/>
          <w:sz w:val="22"/>
          <w:szCs w:val="22"/>
        </w:rPr>
        <w:t xml:space="preserve"> </w:t>
      </w:r>
    </w:p>
    <w:p w:rsidR="00485FC6" w:rsidRDefault="00485FC6" w:rsidP="00485FC6">
      <w:pPr>
        <w:rPr>
          <w:lang w:val="ka-GE"/>
        </w:rPr>
      </w:pPr>
    </w:p>
    <w:p w:rsidR="00485FC6" w:rsidRPr="00485FC6" w:rsidRDefault="00485FC6" w:rsidP="00485FC6">
      <w:pPr>
        <w:pStyle w:val="NormalWeb"/>
        <w:shd w:val="clear" w:color="auto" w:fill="FFFFFF"/>
        <w:rPr>
          <w:b/>
        </w:rPr>
      </w:pPr>
      <w:proofErr w:type="spellStart"/>
      <w:r w:rsidRPr="00485FC6">
        <w:rPr>
          <w:rFonts w:ascii="Sylfaen" w:hAnsi="Sylfaen" w:cs="Sylfaen"/>
          <w:b/>
          <w:sz w:val="20"/>
          <w:szCs w:val="20"/>
        </w:rPr>
        <w:t>გვ</w:t>
      </w:r>
      <w:proofErr w:type="spellEnd"/>
      <w:r w:rsidRPr="00485FC6">
        <w:rPr>
          <w:rFonts w:ascii="LiberationSerif" w:hAnsi="LiberationSerif"/>
          <w:b/>
          <w:sz w:val="20"/>
          <w:szCs w:val="20"/>
        </w:rPr>
        <w:t xml:space="preserve">. – 6. </w:t>
      </w:r>
      <w:proofErr w:type="spellStart"/>
      <w:r w:rsidRPr="00485FC6">
        <w:rPr>
          <w:rFonts w:ascii="Sylfaen" w:hAnsi="Sylfaen" w:cs="Sylfaen"/>
          <w:b/>
          <w:sz w:val="20"/>
          <w:szCs w:val="20"/>
        </w:rPr>
        <w:t>პიროვნების</w:t>
      </w:r>
      <w:proofErr w:type="spellEnd"/>
      <w:r w:rsidRPr="00485FC6">
        <w:rPr>
          <w:rFonts w:ascii="DejaVuSans" w:hAnsi="DejaVuSans"/>
          <w:b/>
          <w:sz w:val="20"/>
          <w:szCs w:val="20"/>
        </w:rPr>
        <w:t xml:space="preserve"> </w:t>
      </w:r>
      <w:proofErr w:type="spellStart"/>
      <w:r w:rsidRPr="00485FC6">
        <w:rPr>
          <w:rFonts w:ascii="Sylfaen" w:hAnsi="Sylfaen" w:cs="Sylfaen"/>
          <w:b/>
          <w:sz w:val="20"/>
          <w:szCs w:val="20"/>
        </w:rPr>
        <w:t>თავისუფლება</w:t>
      </w:r>
      <w:proofErr w:type="spellEnd"/>
      <w:r w:rsidRPr="00485FC6">
        <w:rPr>
          <w:rFonts w:ascii="DejaVuSans" w:hAnsi="DejaVuSans"/>
          <w:b/>
          <w:sz w:val="20"/>
          <w:szCs w:val="20"/>
        </w:rPr>
        <w:t xml:space="preserve"> </w:t>
      </w:r>
      <w:proofErr w:type="spellStart"/>
      <w:r w:rsidRPr="00485FC6">
        <w:rPr>
          <w:rFonts w:ascii="Sylfaen" w:hAnsi="Sylfaen" w:cs="Sylfaen"/>
          <w:b/>
          <w:sz w:val="20"/>
          <w:szCs w:val="20"/>
        </w:rPr>
        <w:t>და</w:t>
      </w:r>
      <w:proofErr w:type="spellEnd"/>
      <w:r w:rsidRPr="00485FC6">
        <w:rPr>
          <w:rFonts w:ascii="DejaVuSans" w:hAnsi="DejaVuSans"/>
          <w:b/>
          <w:sz w:val="20"/>
          <w:szCs w:val="20"/>
        </w:rPr>
        <w:t xml:space="preserve"> </w:t>
      </w:r>
      <w:proofErr w:type="spellStart"/>
      <w:r w:rsidRPr="00485FC6">
        <w:rPr>
          <w:rFonts w:ascii="Sylfaen" w:hAnsi="Sylfaen" w:cs="Sylfaen"/>
          <w:b/>
          <w:sz w:val="20"/>
          <w:szCs w:val="20"/>
        </w:rPr>
        <w:t>უსაფრთხოება</w:t>
      </w:r>
      <w:proofErr w:type="spellEnd"/>
      <w:r w:rsidRPr="00485FC6">
        <w:rPr>
          <w:rFonts w:ascii="DejaVuSans" w:hAnsi="DejaVuSans"/>
          <w:b/>
          <w:sz w:val="20"/>
          <w:szCs w:val="20"/>
        </w:rPr>
        <w:t xml:space="preserve"> </w:t>
      </w:r>
      <w:r w:rsidRPr="00485FC6">
        <w:rPr>
          <w:rFonts w:ascii="LiberationSerif" w:hAnsi="LiberationSerif"/>
          <w:b/>
          <w:sz w:val="20"/>
          <w:szCs w:val="20"/>
        </w:rPr>
        <w:t>(</w:t>
      </w:r>
      <w:proofErr w:type="spellStart"/>
      <w:r w:rsidRPr="00485FC6">
        <w:rPr>
          <w:rFonts w:ascii="Sylfaen" w:hAnsi="Sylfaen" w:cs="Sylfaen"/>
          <w:b/>
          <w:sz w:val="20"/>
          <w:szCs w:val="20"/>
        </w:rPr>
        <w:t>მუხლი</w:t>
      </w:r>
      <w:proofErr w:type="spellEnd"/>
      <w:r w:rsidRPr="00485FC6">
        <w:rPr>
          <w:rFonts w:ascii="DejaVuSans" w:hAnsi="DejaVuSans"/>
          <w:b/>
          <w:sz w:val="20"/>
          <w:szCs w:val="20"/>
        </w:rPr>
        <w:t xml:space="preserve"> </w:t>
      </w:r>
      <w:r w:rsidRPr="00485FC6">
        <w:rPr>
          <w:rFonts w:ascii="LiberationSerif" w:hAnsi="LiberationSerif"/>
          <w:b/>
          <w:sz w:val="20"/>
          <w:szCs w:val="20"/>
        </w:rPr>
        <w:t xml:space="preserve">14), </w:t>
      </w:r>
      <w:proofErr w:type="spellStart"/>
      <w:r w:rsidRPr="00485FC6">
        <w:rPr>
          <w:rFonts w:ascii="Sylfaen" w:hAnsi="Sylfaen" w:cs="Sylfaen"/>
          <w:b/>
          <w:sz w:val="20"/>
          <w:szCs w:val="20"/>
        </w:rPr>
        <w:t>პუნქტი</w:t>
      </w:r>
      <w:proofErr w:type="spellEnd"/>
      <w:r w:rsidRPr="00485FC6">
        <w:rPr>
          <w:rFonts w:ascii="DejaVuSans" w:hAnsi="DejaVuSans"/>
          <w:b/>
          <w:sz w:val="20"/>
          <w:szCs w:val="20"/>
        </w:rPr>
        <w:t xml:space="preserve"> </w:t>
      </w:r>
      <w:r w:rsidRPr="00485FC6">
        <w:rPr>
          <w:rFonts w:ascii="LiberationSerif" w:hAnsi="LiberationSerif"/>
          <w:b/>
          <w:sz w:val="20"/>
          <w:szCs w:val="20"/>
        </w:rPr>
        <w:t xml:space="preserve">-13, </w:t>
      </w:r>
      <w:proofErr w:type="spellStart"/>
      <w:r w:rsidRPr="00485FC6">
        <w:rPr>
          <w:rFonts w:ascii="Sylfaen" w:hAnsi="Sylfaen" w:cs="Sylfaen"/>
          <w:b/>
          <w:sz w:val="20"/>
          <w:szCs w:val="20"/>
        </w:rPr>
        <w:t>ქვეპუნქტები</w:t>
      </w:r>
      <w:proofErr w:type="spellEnd"/>
      <w:r w:rsidRPr="00485FC6">
        <w:rPr>
          <w:rFonts w:ascii="DejaVuSans" w:hAnsi="DejaVuSans"/>
          <w:b/>
          <w:sz w:val="20"/>
          <w:szCs w:val="20"/>
        </w:rPr>
        <w:t xml:space="preserve"> </w:t>
      </w:r>
      <w:proofErr w:type="gramStart"/>
      <w:r w:rsidRPr="00485FC6">
        <w:rPr>
          <w:rFonts w:ascii="LiberationSerif" w:hAnsi="LiberationSerif"/>
          <w:b/>
          <w:sz w:val="20"/>
          <w:szCs w:val="20"/>
        </w:rPr>
        <w:t>- ,,</w:t>
      </w:r>
      <w:r w:rsidRPr="00485FC6">
        <w:rPr>
          <w:rFonts w:ascii="Sylfaen" w:hAnsi="Sylfaen" w:cs="Sylfaen"/>
          <w:b/>
          <w:sz w:val="20"/>
          <w:szCs w:val="20"/>
        </w:rPr>
        <w:t>დ</w:t>
      </w:r>
      <w:proofErr w:type="gramEnd"/>
      <w:r w:rsidRPr="00485FC6">
        <w:rPr>
          <w:rFonts w:ascii="LiberationSerif" w:hAnsi="LiberationSerif"/>
          <w:b/>
          <w:sz w:val="20"/>
          <w:szCs w:val="20"/>
        </w:rPr>
        <w:t xml:space="preserve">“ </w:t>
      </w:r>
      <w:proofErr w:type="spellStart"/>
      <w:r w:rsidRPr="00485FC6">
        <w:rPr>
          <w:rFonts w:ascii="Sylfaen" w:hAnsi="Sylfaen" w:cs="Sylfaen"/>
          <w:b/>
          <w:sz w:val="20"/>
          <w:szCs w:val="20"/>
        </w:rPr>
        <w:t>და</w:t>
      </w:r>
      <w:proofErr w:type="spellEnd"/>
      <w:r w:rsidRPr="00485FC6">
        <w:rPr>
          <w:rFonts w:ascii="DejaVuSans" w:hAnsi="DejaVuSans"/>
          <w:b/>
          <w:sz w:val="20"/>
          <w:szCs w:val="20"/>
        </w:rPr>
        <w:t xml:space="preserve"> </w:t>
      </w:r>
      <w:r w:rsidRPr="00485FC6">
        <w:rPr>
          <w:rFonts w:ascii="LiberationSerif" w:hAnsi="LiberationSerif"/>
          <w:b/>
          <w:sz w:val="20"/>
          <w:szCs w:val="20"/>
        </w:rPr>
        <w:t>,,</w:t>
      </w:r>
      <w:r w:rsidRPr="00485FC6">
        <w:rPr>
          <w:rFonts w:ascii="Sylfaen" w:hAnsi="Sylfaen" w:cs="Sylfaen"/>
          <w:b/>
          <w:sz w:val="20"/>
          <w:szCs w:val="20"/>
        </w:rPr>
        <w:t>ე</w:t>
      </w:r>
      <w:r w:rsidRPr="00485FC6">
        <w:rPr>
          <w:rFonts w:ascii="LiberationSerif" w:hAnsi="LiberationSerif"/>
          <w:b/>
          <w:sz w:val="20"/>
          <w:szCs w:val="20"/>
        </w:rPr>
        <w:t xml:space="preserve">“. </w:t>
      </w:r>
    </w:p>
    <w:p w:rsidR="00485FC6" w:rsidRPr="00485FC6" w:rsidRDefault="00485FC6" w:rsidP="00485FC6">
      <w:pPr>
        <w:spacing w:before="100" w:beforeAutospacing="1" w:after="100" w:afterAutospacing="1"/>
        <w:rPr>
          <w:rFonts w:ascii="Times New Roman" w:eastAsia="Times New Roman" w:hAnsi="Times New Roman" w:cs="Times New Roman"/>
        </w:rPr>
      </w:pPr>
      <w:r w:rsidRPr="00485FC6">
        <w:rPr>
          <w:rFonts w:ascii="Sylfaen" w:eastAsia="Times New Roman" w:hAnsi="Sylfaen" w:cs="Times New Roman"/>
          <w:sz w:val="22"/>
          <w:szCs w:val="22"/>
        </w:rPr>
        <w:t>დ</w:t>
      </w:r>
      <w:r w:rsidRPr="00485FC6">
        <w:rPr>
          <w:rFonts w:ascii="Cambria" w:eastAsia="Times New Roman" w:hAnsi="Cambria" w:cs="Times New Roman"/>
          <w:sz w:val="22"/>
          <w:szCs w:val="22"/>
        </w:rPr>
        <w:t xml:space="preserve">) </w:t>
      </w:r>
      <w:proofErr w:type="spellStart"/>
      <w:r w:rsidRPr="00485FC6">
        <w:rPr>
          <w:rFonts w:ascii="Sylfaen" w:eastAsia="Times New Roman" w:hAnsi="Sylfaen" w:cs="Times New Roman"/>
          <w:sz w:val="22"/>
          <w:szCs w:val="22"/>
        </w:rPr>
        <w:t>ბიოლოგიისა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და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მედიცინის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გამოყენებასთან</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დაკავშირებული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ადამიანის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უფლებებისა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და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ადამიანის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ღირსების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დაცვისათვის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კონვენციის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დამატებითი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ოქმის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პროექტის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ახლანდელ</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ვერსიასთან</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საპირისპირო</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პოზიციის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შემუშავებისათვის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მიღებული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ზომები</w:t>
      </w:r>
      <w:proofErr w:type="spellEnd"/>
      <w:r w:rsidRPr="00485FC6">
        <w:rPr>
          <w:rFonts w:ascii="Cambria" w:eastAsia="Times New Roman" w:hAnsi="Cambria" w:cs="Times New Roman"/>
          <w:sz w:val="22"/>
          <w:szCs w:val="22"/>
        </w:rPr>
        <w:t xml:space="preserve">, </w:t>
      </w:r>
      <w:proofErr w:type="spellStart"/>
      <w:r w:rsidRPr="00485FC6">
        <w:rPr>
          <w:rFonts w:ascii="Sylfaen" w:eastAsia="Times New Roman" w:hAnsi="Sylfaen" w:cs="Times New Roman"/>
          <w:sz w:val="22"/>
          <w:szCs w:val="22"/>
        </w:rPr>
        <w:t>რომლის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სახელწოდებაც</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არის</w:t>
      </w:r>
      <w:proofErr w:type="spellEnd"/>
      <w:r w:rsidRPr="00485FC6">
        <w:rPr>
          <w:rFonts w:ascii="Sylfaen" w:eastAsia="Times New Roman" w:hAnsi="Sylfaen" w:cs="Times New Roman"/>
          <w:sz w:val="22"/>
          <w:szCs w:val="22"/>
        </w:rPr>
        <w:t xml:space="preserve"> </w:t>
      </w:r>
      <w:r w:rsidRPr="00485FC6">
        <w:rPr>
          <w:rFonts w:ascii="Cambria" w:eastAsia="Times New Roman" w:hAnsi="Cambria" w:cs="Times New Roman"/>
          <w:sz w:val="22"/>
          <w:szCs w:val="22"/>
        </w:rPr>
        <w:t>„</w:t>
      </w:r>
      <w:proofErr w:type="spellStart"/>
      <w:r w:rsidRPr="00485FC6">
        <w:rPr>
          <w:rFonts w:ascii="Sylfaen" w:eastAsia="Times New Roman" w:hAnsi="Sylfaen" w:cs="Times New Roman"/>
          <w:sz w:val="22"/>
          <w:szCs w:val="22"/>
        </w:rPr>
        <w:t>ფსიქიური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აშლილობის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მქონე</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პირთა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ადამიანის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უფლებებისა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და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ღირსების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დაცვა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არანებაყოფლობით</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განთავსებასთან</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და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არანებაყოფლობით</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მკურნალობასთან</w:t>
      </w:r>
      <w:proofErr w:type="spellEnd"/>
      <w:r w:rsidRPr="00485FC6">
        <w:rPr>
          <w:rFonts w:ascii="Sylfaen" w:eastAsia="Times New Roman" w:hAnsi="Sylfaen" w:cs="Times New Roman"/>
          <w:sz w:val="22"/>
          <w:szCs w:val="22"/>
        </w:rPr>
        <w:t xml:space="preserve"> </w:t>
      </w:r>
      <w:proofErr w:type="spellStart"/>
      <w:proofErr w:type="gramStart"/>
      <w:r w:rsidRPr="00485FC6">
        <w:rPr>
          <w:rFonts w:ascii="Sylfaen" w:eastAsia="Times New Roman" w:hAnsi="Sylfaen" w:cs="Times New Roman"/>
          <w:sz w:val="22"/>
          <w:szCs w:val="22"/>
        </w:rPr>
        <w:t>მიმართებით</w:t>
      </w:r>
      <w:proofErr w:type="spellEnd"/>
      <w:r w:rsidRPr="00485FC6">
        <w:rPr>
          <w:rFonts w:ascii="Cambria" w:eastAsia="Times New Roman" w:hAnsi="Cambria" w:cs="Times New Roman"/>
          <w:sz w:val="22"/>
          <w:szCs w:val="22"/>
        </w:rPr>
        <w:t>“</w:t>
      </w:r>
      <w:proofErr w:type="gramEnd"/>
      <w:r w:rsidRPr="00485FC6">
        <w:rPr>
          <w:rFonts w:ascii="Cambria" w:eastAsia="Times New Roman" w:hAnsi="Cambria" w:cs="Times New Roman"/>
          <w:sz w:val="22"/>
          <w:szCs w:val="22"/>
        </w:rPr>
        <w:t xml:space="preserve">, </w:t>
      </w:r>
      <w:proofErr w:type="spellStart"/>
      <w:r w:rsidRPr="00485FC6">
        <w:rPr>
          <w:rFonts w:ascii="Sylfaen" w:eastAsia="Times New Roman" w:hAnsi="Sylfaen" w:cs="Times New Roman"/>
          <w:sz w:val="22"/>
          <w:szCs w:val="22"/>
        </w:rPr>
        <w:t>კომიტეტის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მიერ</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მის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მეოცე</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სესიაზე</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მიღებული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განცხადების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შესაბამისად</w:t>
      </w:r>
      <w:proofErr w:type="spellEnd"/>
      <w:r w:rsidRPr="00485FC6">
        <w:rPr>
          <w:rFonts w:ascii="Cambria" w:eastAsia="Times New Roman" w:hAnsi="Cambria" w:cs="Times New Roman"/>
          <w:sz w:val="22"/>
          <w:szCs w:val="22"/>
        </w:rPr>
        <w:t xml:space="preserve">; </w:t>
      </w:r>
    </w:p>
    <w:p w:rsidR="00485FC6" w:rsidRPr="00485FC6" w:rsidRDefault="00485FC6" w:rsidP="00485FC6">
      <w:pPr>
        <w:spacing w:before="100" w:beforeAutospacing="1" w:after="100" w:afterAutospacing="1"/>
        <w:rPr>
          <w:rFonts w:ascii="Times New Roman" w:eastAsia="Times New Roman" w:hAnsi="Times New Roman" w:cs="Times New Roman"/>
        </w:rPr>
      </w:pPr>
      <w:r w:rsidRPr="00485FC6">
        <w:rPr>
          <w:rFonts w:ascii="Cambria" w:eastAsia="Times New Roman" w:hAnsi="Cambria" w:cs="Times New Roman"/>
          <w:sz w:val="22"/>
          <w:szCs w:val="22"/>
        </w:rPr>
        <w:t>(</w:t>
      </w:r>
      <w:r w:rsidRPr="00485FC6">
        <w:rPr>
          <w:rFonts w:ascii="Sylfaen" w:eastAsia="Times New Roman" w:hAnsi="Sylfaen" w:cs="Times New Roman"/>
          <w:sz w:val="22"/>
          <w:szCs w:val="22"/>
        </w:rPr>
        <w:t>ე</w:t>
      </w:r>
      <w:r w:rsidRPr="00485FC6">
        <w:rPr>
          <w:rFonts w:ascii="Cambria" w:eastAsia="Times New Roman" w:hAnsi="Cambria" w:cs="Times New Roman"/>
          <w:sz w:val="22"/>
          <w:szCs w:val="22"/>
        </w:rPr>
        <w:t xml:space="preserve">) </w:t>
      </w:r>
      <w:proofErr w:type="spellStart"/>
      <w:r w:rsidRPr="00485FC6">
        <w:rPr>
          <w:rFonts w:ascii="Sylfaen" w:eastAsia="Times New Roman" w:hAnsi="Sylfaen" w:cs="Times New Roman"/>
          <w:sz w:val="22"/>
          <w:szCs w:val="22"/>
        </w:rPr>
        <w:t>შშმ</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ბავშვთა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თავისუფლებისა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და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უსაფრთხოების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უზრუნველსაყოფად</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მიღებული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ზომები</w:t>
      </w:r>
      <w:proofErr w:type="spellEnd"/>
      <w:r w:rsidRPr="00485FC6">
        <w:rPr>
          <w:rFonts w:ascii="Cambria" w:eastAsia="Times New Roman" w:hAnsi="Cambria" w:cs="Times New Roman"/>
          <w:sz w:val="22"/>
          <w:szCs w:val="22"/>
        </w:rPr>
        <w:t xml:space="preserve">, </w:t>
      </w:r>
      <w:proofErr w:type="spellStart"/>
      <w:r w:rsidRPr="00485FC6">
        <w:rPr>
          <w:rFonts w:ascii="Sylfaen" w:eastAsia="Times New Roman" w:hAnsi="Sylfaen" w:cs="Times New Roman"/>
          <w:sz w:val="22"/>
          <w:szCs w:val="22"/>
        </w:rPr>
        <w:t>და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შშმ</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ბავშვთა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დაცვა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ფსიქიატრიულ</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ან</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ნებისმიერი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სხვა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ფორმის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დაწესებულებებში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განთავსებისაგან</w:t>
      </w:r>
      <w:proofErr w:type="spellEnd"/>
      <w:r w:rsidRPr="00485FC6">
        <w:rPr>
          <w:rFonts w:ascii="Cambria" w:eastAsia="Times New Roman" w:hAnsi="Cambria" w:cs="Times New Roman"/>
          <w:sz w:val="22"/>
          <w:szCs w:val="22"/>
        </w:rPr>
        <w:t xml:space="preserve">. </w:t>
      </w:r>
    </w:p>
    <w:p w:rsidR="00485FC6" w:rsidRDefault="00485FC6" w:rsidP="00485FC6">
      <w:pPr>
        <w:pStyle w:val="NormalWeb"/>
        <w:shd w:val="clear" w:color="auto" w:fill="FFFFFF"/>
        <w:rPr>
          <w:rFonts w:ascii="Sylfaen" w:hAnsi="Sylfaen" w:cs="Sylfaen"/>
          <w:sz w:val="20"/>
          <w:szCs w:val="20"/>
        </w:rPr>
      </w:pPr>
    </w:p>
    <w:p w:rsidR="00485FC6" w:rsidRPr="00485FC6" w:rsidRDefault="00485FC6" w:rsidP="00485FC6">
      <w:pPr>
        <w:pStyle w:val="NormalWeb"/>
        <w:shd w:val="clear" w:color="auto" w:fill="FFFFFF"/>
        <w:rPr>
          <w:rFonts w:ascii="LiberationSerif" w:hAnsi="LiberationSerif"/>
          <w:b/>
          <w:sz w:val="20"/>
          <w:szCs w:val="20"/>
        </w:rPr>
      </w:pPr>
      <w:proofErr w:type="spellStart"/>
      <w:r w:rsidRPr="00485FC6">
        <w:rPr>
          <w:rFonts w:ascii="Sylfaen" w:hAnsi="Sylfaen" w:cs="Sylfaen"/>
          <w:b/>
          <w:sz w:val="20"/>
          <w:szCs w:val="20"/>
        </w:rPr>
        <w:t>გვ</w:t>
      </w:r>
      <w:proofErr w:type="spellEnd"/>
      <w:r w:rsidRPr="00485FC6">
        <w:rPr>
          <w:rFonts w:ascii="LiberationSerif" w:hAnsi="LiberationSerif"/>
          <w:b/>
          <w:sz w:val="20"/>
          <w:szCs w:val="20"/>
        </w:rPr>
        <w:t xml:space="preserve">. – 7. </w:t>
      </w:r>
      <w:proofErr w:type="spellStart"/>
      <w:r w:rsidRPr="00485FC6">
        <w:rPr>
          <w:rFonts w:ascii="Sylfaen" w:hAnsi="Sylfaen" w:cs="Sylfaen"/>
          <w:b/>
          <w:sz w:val="20"/>
          <w:szCs w:val="20"/>
        </w:rPr>
        <w:t>პიროვნების</w:t>
      </w:r>
      <w:proofErr w:type="spellEnd"/>
      <w:r w:rsidRPr="00485FC6">
        <w:rPr>
          <w:rFonts w:ascii="DejaVuSans" w:hAnsi="DejaVuSans"/>
          <w:b/>
          <w:sz w:val="20"/>
          <w:szCs w:val="20"/>
        </w:rPr>
        <w:t xml:space="preserve"> </w:t>
      </w:r>
      <w:proofErr w:type="spellStart"/>
      <w:r w:rsidRPr="00485FC6">
        <w:rPr>
          <w:rFonts w:ascii="Sylfaen" w:hAnsi="Sylfaen" w:cs="Sylfaen"/>
          <w:b/>
          <w:sz w:val="20"/>
          <w:szCs w:val="20"/>
        </w:rPr>
        <w:t>ხელშეუხებლობის</w:t>
      </w:r>
      <w:proofErr w:type="spellEnd"/>
      <w:r w:rsidRPr="00485FC6">
        <w:rPr>
          <w:rFonts w:ascii="DejaVuSans" w:hAnsi="DejaVuSans"/>
          <w:b/>
          <w:sz w:val="20"/>
          <w:szCs w:val="20"/>
        </w:rPr>
        <w:t xml:space="preserve"> </w:t>
      </w:r>
      <w:proofErr w:type="spellStart"/>
      <w:r w:rsidRPr="00485FC6">
        <w:rPr>
          <w:rFonts w:ascii="Sylfaen" w:hAnsi="Sylfaen" w:cs="Sylfaen"/>
          <w:b/>
          <w:sz w:val="20"/>
          <w:szCs w:val="20"/>
        </w:rPr>
        <w:t>დაცვა</w:t>
      </w:r>
      <w:proofErr w:type="spellEnd"/>
      <w:r w:rsidRPr="00485FC6">
        <w:rPr>
          <w:rFonts w:ascii="DejaVuSans" w:hAnsi="DejaVuSans"/>
          <w:b/>
          <w:sz w:val="20"/>
          <w:szCs w:val="20"/>
        </w:rPr>
        <w:t xml:space="preserve"> </w:t>
      </w:r>
      <w:r w:rsidRPr="00485FC6">
        <w:rPr>
          <w:rFonts w:ascii="LiberationSerif" w:hAnsi="LiberationSerif"/>
          <w:b/>
          <w:sz w:val="20"/>
          <w:szCs w:val="20"/>
        </w:rPr>
        <w:t>(</w:t>
      </w:r>
      <w:proofErr w:type="spellStart"/>
      <w:r w:rsidRPr="00485FC6">
        <w:rPr>
          <w:rFonts w:ascii="Sylfaen" w:hAnsi="Sylfaen" w:cs="Sylfaen"/>
          <w:b/>
          <w:sz w:val="20"/>
          <w:szCs w:val="20"/>
        </w:rPr>
        <w:t>მუხლი</w:t>
      </w:r>
      <w:proofErr w:type="spellEnd"/>
      <w:r w:rsidRPr="00485FC6">
        <w:rPr>
          <w:rFonts w:ascii="DejaVuSans" w:hAnsi="DejaVuSans"/>
          <w:b/>
          <w:sz w:val="20"/>
          <w:szCs w:val="20"/>
        </w:rPr>
        <w:t xml:space="preserve"> </w:t>
      </w:r>
      <w:r w:rsidRPr="00485FC6">
        <w:rPr>
          <w:rFonts w:ascii="LiberationSerif" w:hAnsi="LiberationSerif"/>
          <w:b/>
          <w:sz w:val="20"/>
          <w:szCs w:val="20"/>
        </w:rPr>
        <w:t xml:space="preserve">17) </w:t>
      </w:r>
      <w:proofErr w:type="spellStart"/>
      <w:r w:rsidRPr="00485FC6">
        <w:rPr>
          <w:rFonts w:ascii="Sylfaen" w:hAnsi="Sylfaen" w:cs="Sylfaen"/>
          <w:b/>
          <w:sz w:val="20"/>
          <w:szCs w:val="20"/>
        </w:rPr>
        <w:t>პუნქტი</w:t>
      </w:r>
      <w:proofErr w:type="spellEnd"/>
      <w:r w:rsidRPr="00485FC6">
        <w:rPr>
          <w:rFonts w:ascii="DejaVuSans" w:hAnsi="DejaVuSans"/>
          <w:b/>
          <w:sz w:val="20"/>
          <w:szCs w:val="20"/>
        </w:rPr>
        <w:t xml:space="preserve"> </w:t>
      </w:r>
      <w:r w:rsidRPr="00485FC6">
        <w:rPr>
          <w:rFonts w:ascii="LiberationSerif" w:hAnsi="LiberationSerif"/>
          <w:b/>
          <w:sz w:val="20"/>
          <w:szCs w:val="20"/>
        </w:rPr>
        <w:t xml:space="preserve">- 16. </w:t>
      </w:r>
    </w:p>
    <w:p w:rsidR="00485FC6" w:rsidRPr="00485FC6" w:rsidRDefault="00485FC6" w:rsidP="00485FC6">
      <w:pPr>
        <w:spacing w:before="100" w:beforeAutospacing="1" w:after="100" w:afterAutospacing="1"/>
        <w:rPr>
          <w:rFonts w:ascii="Times New Roman" w:eastAsia="Times New Roman" w:hAnsi="Times New Roman" w:cs="Times New Roman"/>
        </w:rPr>
      </w:pPr>
      <w:r w:rsidRPr="00485FC6">
        <w:rPr>
          <w:rFonts w:ascii="Cambria" w:eastAsia="Times New Roman" w:hAnsi="Cambria" w:cs="Times New Roman"/>
          <w:sz w:val="22"/>
          <w:szCs w:val="22"/>
        </w:rPr>
        <w:t xml:space="preserve">16. </w:t>
      </w:r>
      <w:proofErr w:type="spellStart"/>
      <w:r w:rsidRPr="00485FC6">
        <w:rPr>
          <w:rFonts w:ascii="Sylfaen" w:eastAsia="Times New Roman" w:hAnsi="Sylfaen" w:cs="Times New Roman"/>
          <w:sz w:val="22"/>
          <w:szCs w:val="22"/>
        </w:rPr>
        <w:t>გთხოვთ</w:t>
      </w:r>
      <w:proofErr w:type="spellEnd"/>
      <w:r w:rsidRPr="00485FC6">
        <w:rPr>
          <w:rFonts w:ascii="Cambria" w:eastAsia="Times New Roman" w:hAnsi="Cambria" w:cs="Times New Roman"/>
          <w:sz w:val="22"/>
          <w:szCs w:val="22"/>
        </w:rPr>
        <w:t xml:space="preserve">, </w:t>
      </w:r>
      <w:proofErr w:type="spellStart"/>
      <w:r w:rsidRPr="00485FC6">
        <w:rPr>
          <w:rFonts w:ascii="Sylfaen" w:eastAsia="Times New Roman" w:hAnsi="Sylfaen" w:cs="Times New Roman"/>
          <w:sz w:val="22"/>
          <w:szCs w:val="22"/>
        </w:rPr>
        <w:t>წარმოადგინეთ</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ცნობები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იმ</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ზომებთან</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დაკავშირებით</w:t>
      </w:r>
      <w:proofErr w:type="spellEnd"/>
      <w:r w:rsidRPr="00485FC6">
        <w:rPr>
          <w:rFonts w:ascii="Cambria" w:eastAsia="Times New Roman" w:hAnsi="Cambria" w:cs="Times New Roman"/>
          <w:sz w:val="22"/>
          <w:szCs w:val="22"/>
        </w:rPr>
        <w:t xml:space="preserve">, </w:t>
      </w:r>
      <w:proofErr w:type="spellStart"/>
      <w:r w:rsidRPr="00485FC6">
        <w:rPr>
          <w:rFonts w:ascii="Sylfaen" w:eastAsia="Times New Roman" w:hAnsi="Sylfaen" w:cs="Times New Roman"/>
          <w:sz w:val="22"/>
          <w:szCs w:val="22"/>
        </w:rPr>
        <w:t>რომლებიც</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მიღებულ</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იქნა</w:t>
      </w:r>
      <w:proofErr w:type="spellEnd"/>
      <w:r w:rsidRPr="00485FC6">
        <w:rPr>
          <w:rFonts w:ascii="Cambria" w:eastAsia="Times New Roman" w:hAnsi="Cambria" w:cs="Times New Roman"/>
          <w:sz w:val="22"/>
          <w:szCs w:val="22"/>
        </w:rPr>
        <w:t xml:space="preserve">: </w:t>
      </w:r>
    </w:p>
    <w:p w:rsidR="00485FC6" w:rsidRPr="00485FC6" w:rsidRDefault="00485FC6" w:rsidP="00485FC6">
      <w:pPr>
        <w:spacing w:before="100" w:beforeAutospacing="1" w:after="100" w:afterAutospacing="1"/>
        <w:rPr>
          <w:rFonts w:ascii="Times New Roman" w:eastAsia="Times New Roman" w:hAnsi="Times New Roman" w:cs="Times New Roman"/>
        </w:rPr>
      </w:pPr>
      <w:r w:rsidRPr="00485FC6">
        <w:rPr>
          <w:rFonts w:ascii="Cambria" w:eastAsia="Times New Roman" w:hAnsi="Cambria" w:cs="Times New Roman"/>
          <w:sz w:val="22"/>
          <w:szCs w:val="22"/>
        </w:rPr>
        <w:t>(</w:t>
      </w:r>
      <w:r w:rsidRPr="00485FC6">
        <w:rPr>
          <w:rFonts w:ascii="Sylfaen" w:eastAsia="Times New Roman" w:hAnsi="Sylfaen" w:cs="Times New Roman"/>
          <w:sz w:val="22"/>
          <w:szCs w:val="22"/>
        </w:rPr>
        <w:t>ა</w:t>
      </w:r>
      <w:r w:rsidRPr="00485FC6">
        <w:rPr>
          <w:rFonts w:ascii="Cambria" w:eastAsia="Times New Roman" w:hAnsi="Cambria" w:cs="Times New Roman"/>
          <w:sz w:val="22"/>
          <w:szCs w:val="22"/>
        </w:rPr>
        <w:t xml:space="preserve">) </w:t>
      </w:r>
      <w:proofErr w:type="spellStart"/>
      <w:r w:rsidRPr="00485FC6">
        <w:rPr>
          <w:rFonts w:ascii="Sylfaen" w:eastAsia="Times New Roman" w:hAnsi="Sylfaen" w:cs="Times New Roman"/>
          <w:sz w:val="22"/>
          <w:szCs w:val="22"/>
        </w:rPr>
        <w:t>შშმ</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პირთა</w:t>
      </w:r>
      <w:proofErr w:type="spellEnd"/>
      <w:r w:rsidRPr="00485FC6">
        <w:rPr>
          <w:rFonts w:ascii="Cambria" w:eastAsia="Times New Roman" w:hAnsi="Cambria" w:cs="Times New Roman"/>
          <w:sz w:val="22"/>
          <w:szCs w:val="22"/>
        </w:rPr>
        <w:t xml:space="preserve">, </w:t>
      </w:r>
      <w:proofErr w:type="spellStart"/>
      <w:r w:rsidRPr="00485FC6">
        <w:rPr>
          <w:rFonts w:ascii="Sylfaen" w:eastAsia="Times New Roman" w:hAnsi="Sylfaen" w:cs="Times New Roman"/>
          <w:sz w:val="22"/>
          <w:szCs w:val="22"/>
        </w:rPr>
        <w:t>კერძოდ</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შეზღუდული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ინტელექტუალური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და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ფსიქო</w:t>
      </w:r>
      <w:r w:rsidRPr="00485FC6">
        <w:rPr>
          <w:rFonts w:ascii="Cambria" w:eastAsia="Times New Roman" w:hAnsi="Cambria" w:cs="Times New Roman"/>
          <w:sz w:val="22"/>
          <w:szCs w:val="22"/>
        </w:rPr>
        <w:t>-</w:t>
      </w:r>
      <w:r w:rsidRPr="00485FC6">
        <w:rPr>
          <w:rFonts w:ascii="Sylfaen" w:eastAsia="Times New Roman" w:hAnsi="Sylfaen" w:cs="Times New Roman"/>
          <w:sz w:val="22"/>
          <w:szCs w:val="22"/>
        </w:rPr>
        <w:t>სოციალური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შესაძლებლობის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მქონე</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პირთა</w:t>
      </w:r>
      <w:proofErr w:type="spellEnd"/>
      <w:r w:rsidRPr="00485FC6">
        <w:rPr>
          <w:rFonts w:ascii="Cambria" w:eastAsia="Times New Roman" w:hAnsi="Cambria" w:cs="Times New Roman"/>
          <w:sz w:val="22"/>
          <w:szCs w:val="22"/>
        </w:rPr>
        <w:t xml:space="preserve">, </w:t>
      </w:r>
      <w:proofErr w:type="spellStart"/>
      <w:r w:rsidRPr="00485FC6">
        <w:rPr>
          <w:rFonts w:ascii="Sylfaen" w:eastAsia="Times New Roman" w:hAnsi="Sylfaen" w:cs="Times New Roman"/>
          <w:sz w:val="22"/>
          <w:szCs w:val="22"/>
        </w:rPr>
        <w:t>იძულებითი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ან</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მათი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ნების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გარეშე</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სტერილიზაციის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პრაქტიკის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აღმოსაფხვრელად</w:t>
      </w:r>
      <w:proofErr w:type="spellEnd"/>
      <w:r w:rsidRPr="00485FC6">
        <w:rPr>
          <w:rFonts w:ascii="Cambria" w:eastAsia="Times New Roman" w:hAnsi="Cambria" w:cs="Times New Roman"/>
          <w:sz w:val="22"/>
          <w:szCs w:val="22"/>
        </w:rPr>
        <w:t xml:space="preserve">; </w:t>
      </w:r>
    </w:p>
    <w:p w:rsidR="00485FC6" w:rsidRPr="00485FC6" w:rsidRDefault="00485FC6" w:rsidP="00485FC6">
      <w:pPr>
        <w:spacing w:before="100" w:beforeAutospacing="1" w:after="100" w:afterAutospacing="1"/>
        <w:rPr>
          <w:rFonts w:ascii="Times New Roman" w:eastAsia="Times New Roman" w:hAnsi="Times New Roman" w:cs="Times New Roman"/>
        </w:rPr>
      </w:pPr>
      <w:r w:rsidRPr="00485FC6">
        <w:rPr>
          <w:rFonts w:ascii="Cambria" w:eastAsia="Times New Roman" w:hAnsi="Cambria" w:cs="Times New Roman"/>
          <w:sz w:val="22"/>
          <w:szCs w:val="22"/>
        </w:rPr>
        <w:t>(</w:t>
      </w:r>
      <w:r w:rsidRPr="00485FC6">
        <w:rPr>
          <w:rFonts w:ascii="Sylfaen" w:eastAsia="Times New Roman" w:hAnsi="Sylfaen" w:cs="Times New Roman"/>
          <w:sz w:val="22"/>
          <w:szCs w:val="22"/>
        </w:rPr>
        <w:t>ბ</w:t>
      </w:r>
      <w:r w:rsidRPr="00485FC6">
        <w:rPr>
          <w:rFonts w:ascii="Cambria" w:eastAsia="Times New Roman" w:hAnsi="Cambria" w:cs="Times New Roman"/>
          <w:sz w:val="22"/>
          <w:szCs w:val="22"/>
        </w:rPr>
        <w:t xml:space="preserve">) </w:t>
      </w:r>
      <w:proofErr w:type="spellStart"/>
      <w:r w:rsidRPr="00485FC6">
        <w:rPr>
          <w:rFonts w:ascii="Sylfaen" w:eastAsia="Times New Roman" w:hAnsi="Sylfaen" w:cs="Times New Roman"/>
          <w:sz w:val="22"/>
          <w:szCs w:val="22"/>
        </w:rPr>
        <w:t>შშმ</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პირებისთვის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ისეთ</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სამედიცინო</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პროცედურებზე</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დისკრიმინაციის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გარეშე</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წვდომის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უზრუნველსაყოფად</w:t>
      </w:r>
      <w:proofErr w:type="spellEnd"/>
      <w:r w:rsidRPr="00485FC6">
        <w:rPr>
          <w:rFonts w:ascii="Cambria" w:eastAsia="Times New Roman" w:hAnsi="Cambria" w:cs="Times New Roman"/>
          <w:sz w:val="22"/>
          <w:szCs w:val="22"/>
        </w:rPr>
        <w:t xml:space="preserve">, </w:t>
      </w:r>
      <w:proofErr w:type="spellStart"/>
      <w:r w:rsidRPr="00485FC6">
        <w:rPr>
          <w:rFonts w:ascii="Sylfaen" w:eastAsia="Times New Roman" w:hAnsi="Sylfaen" w:cs="Times New Roman"/>
          <w:sz w:val="22"/>
          <w:szCs w:val="22"/>
        </w:rPr>
        <w:t>როგორიცაა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ხელოვნური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განაყოფიერება</w:t>
      </w:r>
      <w:proofErr w:type="spellEnd"/>
      <w:r w:rsidRPr="00485FC6">
        <w:rPr>
          <w:rFonts w:ascii="Cambria" w:eastAsia="Times New Roman" w:hAnsi="Cambria" w:cs="Times New Roman"/>
          <w:sz w:val="22"/>
          <w:szCs w:val="22"/>
        </w:rPr>
        <w:t xml:space="preserve">. </w:t>
      </w:r>
    </w:p>
    <w:p w:rsidR="00485FC6" w:rsidRDefault="00485FC6" w:rsidP="00485FC6">
      <w:pPr>
        <w:rPr>
          <w:rFonts w:ascii="Sylfaen" w:hAnsi="Sylfaen"/>
          <w:lang w:val="ka-GE"/>
        </w:rPr>
      </w:pPr>
    </w:p>
    <w:p w:rsidR="00485FC6" w:rsidRDefault="00485FC6" w:rsidP="00485FC6">
      <w:pPr>
        <w:pStyle w:val="NormalWeb"/>
        <w:shd w:val="clear" w:color="auto" w:fill="FFFFFF"/>
        <w:rPr>
          <w:rFonts w:ascii="LiberationSerif" w:hAnsi="LiberationSerif"/>
          <w:sz w:val="20"/>
          <w:szCs w:val="20"/>
        </w:rPr>
      </w:pPr>
      <w:proofErr w:type="spellStart"/>
      <w:r>
        <w:rPr>
          <w:rFonts w:ascii="Sylfaen" w:hAnsi="Sylfaen" w:cs="Sylfaen"/>
          <w:sz w:val="20"/>
          <w:szCs w:val="20"/>
        </w:rPr>
        <w:lastRenderedPageBreak/>
        <w:t>გვ</w:t>
      </w:r>
      <w:proofErr w:type="spellEnd"/>
      <w:r>
        <w:rPr>
          <w:rFonts w:ascii="LiberationSerif" w:hAnsi="LiberationSerif"/>
          <w:sz w:val="20"/>
          <w:szCs w:val="20"/>
        </w:rPr>
        <w:t xml:space="preserve">. – 9. </w:t>
      </w:r>
      <w:proofErr w:type="spellStart"/>
      <w:r w:rsidRPr="00485FC6">
        <w:rPr>
          <w:rFonts w:ascii="Sylfaen" w:hAnsi="Sylfaen" w:cs="Sylfaen"/>
          <w:b/>
          <w:sz w:val="20"/>
          <w:szCs w:val="20"/>
        </w:rPr>
        <w:t>პირადი</w:t>
      </w:r>
      <w:proofErr w:type="spellEnd"/>
      <w:r w:rsidRPr="00485FC6">
        <w:rPr>
          <w:rFonts w:ascii="DejaVuSans" w:hAnsi="DejaVuSans"/>
          <w:b/>
          <w:sz w:val="20"/>
          <w:szCs w:val="20"/>
        </w:rPr>
        <w:t xml:space="preserve"> </w:t>
      </w:r>
      <w:proofErr w:type="spellStart"/>
      <w:r w:rsidRPr="00485FC6">
        <w:rPr>
          <w:rFonts w:ascii="Sylfaen" w:hAnsi="Sylfaen" w:cs="Sylfaen"/>
          <w:b/>
          <w:sz w:val="20"/>
          <w:szCs w:val="20"/>
        </w:rPr>
        <w:t>ცხოვრების</w:t>
      </w:r>
      <w:proofErr w:type="spellEnd"/>
      <w:r w:rsidRPr="00485FC6">
        <w:rPr>
          <w:rFonts w:ascii="DejaVuSans" w:hAnsi="DejaVuSans"/>
          <w:b/>
          <w:sz w:val="20"/>
          <w:szCs w:val="20"/>
        </w:rPr>
        <w:t xml:space="preserve"> </w:t>
      </w:r>
      <w:proofErr w:type="spellStart"/>
      <w:r w:rsidRPr="00485FC6">
        <w:rPr>
          <w:rFonts w:ascii="Sylfaen" w:hAnsi="Sylfaen" w:cs="Sylfaen"/>
          <w:b/>
          <w:sz w:val="20"/>
          <w:szCs w:val="20"/>
        </w:rPr>
        <w:t>ხელშეუხებლობა</w:t>
      </w:r>
      <w:proofErr w:type="spellEnd"/>
      <w:r w:rsidRPr="00485FC6">
        <w:rPr>
          <w:rFonts w:ascii="DejaVuSans" w:hAnsi="DejaVuSans"/>
          <w:b/>
          <w:sz w:val="20"/>
          <w:szCs w:val="20"/>
        </w:rPr>
        <w:t xml:space="preserve"> </w:t>
      </w:r>
      <w:r w:rsidRPr="00485FC6">
        <w:rPr>
          <w:rFonts w:ascii="LiberationSerif" w:hAnsi="LiberationSerif"/>
          <w:b/>
          <w:sz w:val="20"/>
          <w:szCs w:val="20"/>
        </w:rPr>
        <w:t>(</w:t>
      </w:r>
      <w:proofErr w:type="spellStart"/>
      <w:r w:rsidRPr="00485FC6">
        <w:rPr>
          <w:rFonts w:ascii="Sylfaen" w:hAnsi="Sylfaen" w:cs="Sylfaen"/>
          <w:b/>
          <w:sz w:val="20"/>
          <w:szCs w:val="20"/>
        </w:rPr>
        <w:t>მუხლი</w:t>
      </w:r>
      <w:proofErr w:type="spellEnd"/>
      <w:r w:rsidRPr="00485FC6">
        <w:rPr>
          <w:rFonts w:ascii="DejaVuSans" w:hAnsi="DejaVuSans"/>
          <w:b/>
          <w:sz w:val="20"/>
          <w:szCs w:val="20"/>
        </w:rPr>
        <w:t xml:space="preserve"> </w:t>
      </w:r>
      <w:r w:rsidRPr="00485FC6">
        <w:rPr>
          <w:rFonts w:ascii="LiberationSerif" w:hAnsi="LiberationSerif"/>
          <w:b/>
          <w:sz w:val="20"/>
          <w:szCs w:val="20"/>
        </w:rPr>
        <w:t xml:space="preserve">22), </w:t>
      </w:r>
      <w:proofErr w:type="spellStart"/>
      <w:r w:rsidRPr="00485FC6">
        <w:rPr>
          <w:rFonts w:ascii="Sylfaen" w:hAnsi="Sylfaen" w:cs="Sylfaen"/>
          <w:b/>
          <w:sz w:val="20"/>
          <w:szCs w:val="20"/>
        </w:rPr>
        <w:t>პუნქტი</w:t>
      </w:r>
      <w:proofErr w:type="spellEnd"/>
      <w:r w:rsidRPr="00485FC6">
        <w:rPr>
          <w:rFonts w:ascii="DejaVuSans" w:hAnsi="DejaVuSans"/>
          <w:b/>
          <w:sz w:val="20"/>
          <w:szCs w:val="20"/>
        </w:rPr>
        <w:t xml:space="preserve"> </w:t>
      </w:r>
      <w:r w:rsidRPr="00485FC6">
        <w:rPr>
          <w:rFonts w:ascii="LiberationSerif" w:hAnsi="LiberationSerif"/>
          <w:b/>
          <w:sz w:val="20"/>
          <w:szCs w:val="20"/>
        </w:rPr>
        <w:t>-20</w:t>
      </w:r>
      <w:proofErr w:type="gramStart"/>
      <w:r w:rsidRPr="00485FC6">
        <w:rPr>
          <w:rFonts w:ascii="LiberationSerif" w:hAnsi="LiberationSerif"/>
          <w:b/>
          <w:sz w:val="20"/>
          <w:szCs w:val="20"/>
        </w:rPr>
        <w:t>, ,,</w:t>
      </w:r>
      <w:r w:rsidRPr="00485FC6">
        <w:rPr>
          <w:rFonts w:ascii="Sylfaen" w:hAnsi="Sylfaen" w:cs="Sylfaen"/>
          <w:b/>
          <w:sz w:val="20"/>
          <w:szCs w:val="20"/>
        </w:rPr>
        <w:t>ბ</w:t>
      </w:r>
      <w:proofErr w:type="gramEnd"/>
      <w:r w:rsidRPr="00485FC6">
        <w:rPr>
          <w:rFonts w:ascii="LiberationSerif" w:hAnsi="LiberationSerif"/>
          <w:b/>
          <w:sz w:val="20"/>
          <w:szCs w:val="20"/>
        </w:rPr>
        <w:t xml:space="preserve">“ </w:t>
      </w:r>
      <w:proofErr w:type="spellStart"/>
      <w:r w:rsidRPr="00485FC6">
        <w:rPr>
          <w:rFonts w:ascii="Sylfaen" w:hAnsi="Sylfaen" w:cs="Sylfaen"/>
          <w:b/>
          <w:sz w:val="20"/>
          <w:szCs w:val="20"/>
        </w:rPr>
        <w:t>ქვეპუნქტი</w:t>
      </w:r>
      <w:proofErr w:type="spellEnd"/>
      <w:r w:rsidRPr="00485FC6">
        <w:rPr>
          <w:rFonts w:ascii="LiberationSerif" w:hAnsi="LiberationSerif"/>
          <w:b/>
          <w:sz w:val="20"/>
          <w:szCs w:val="20"/>
        </w:rPr>
        <w:t>.</w:t>
      </w:r>
      <w:r>
        <w:rPr>
          <w:rFonts w:ascii="LiberationSerif" w:hAnsi="LiberationSerif"/>
          <w:sz w:val="20"/>
          <w:szCs w:val="20"/>
        </w:rPr>
        <w:t xml:space="preserve"> </w:t>
      </w:r>
    </w:p>
    <w:p w:rsidR="00485FC6" w:rsidRPr="00485FC6" w:rsidRDefault="00485FC6" w:rsidP="00485FC6">
      <w:pPr>
        <w:spacing w:before="100" w:beforeAutospacing="1" w:after="100" w:afterAutospacing="1"/>
        <w:rPr>
          <w:rFonts w:ascii="Times New Roman" w:eastAsia="Times New Roman" w:hAnsi="Times New Roman" w:cs="Times New Roman"/>
        </w:rPr>
      </w:pPr>
      <w:r w:rsidRPr="00485FC6">
        <w:rPr>
          <w:rFonts w:ascii="Cambria" w:eastAsia="Times New Roman" w:hAnsi="Cambria" w:cs="Times New Roman"/>
          <w:sz w:val="22"/>
          <w:szCs w:val="22"/>
        </w:rPr>
        <w:t>(</w:t>
      </w:r>
      <w:r w:rsidRPr="00485FC6">
        <w:rPr>
          <w:rFonts w:ascii="Sylfaen" w:eastAsia="Times New Roman" w:hAnsi="Sylfaen" w:cs="Times New Roman"/>
          <w:sz w:val="22"/>
          <w:szCs w:val="22"/>
        </w:rPr>
        <w:t>ბ</w:t>
      </w:r>
      <w:r w:rsidRPr="00485FC6">
        <w:rPr>
          <w:rFonts w:ascii="Cambria" w:eastAsia="Times New Roman" w:hAnsi="Cambria" w:cs="Times New Roman"/>
          <w:sz w:val="22"/>
          <w:szCs w:val="22"/>
        </w:rPr>
        <w:t xml:space="preserve">) </w:t>
      </w:r>
      <w:proofErr w:type="spellStart"/>
      <w:r w:rsidRPr="00485FC6">
        <w:rPr>
          <w:rFonts w:ascii="Sylfaen" w:eastAsia="Times New Roman" w:hAnsi="Sylfaen" w:cs="Times New Roman"/>
          <w:sz w:val="22"/>
          <w:szCs w:val="22"/>
        </w:rPr>
        <w:t>ჯანდაცვის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სისტემაში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შშმ</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პირთა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პერსონალური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მონაცემების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დაცვის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მიზნით</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დაგეგმილი</w:t>
      </w:r>
      <w:proofErr w:type="spellEnd"/>
      <w:r w:rsidRPr="00485FC6">
        <w:rPr>
          <w:rFonts w:ascii="Cambria" w:eastAsia="Times New Roman" w:hAnsi="Cambria" w:cs="Times New Roman"/>
          <w:sz w:val="22"/>
          <w:szCs w:val="22"/>
        </w:rPr>
        <w:t xml:space="preserve">, </w:t>
      </w:r>
      <w:proofErr w:type="spellStart"/>
      <w:r w:rsidRPr="00485FC6">
        <w:rPr>
          <w:rFonts w:ascii="Sylfaen" w:eastAsia="Times New Roman" w:hAnsi="Sylfaen" w:cs="Times New Roman"/>
          <w:sz w:val="22"/>
          <w:szCs w:val="22"/>
        </w:rPr>
        <w:t>ამოქმედებული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და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დანერგილი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სტანდარტები</w:t>
      </w:r>
      <w:proofErr w:type="spellEnd"/>
      <w:r w:rsidRPr="00485FC6">
        <w:rPr>
          <w:rFonts w:ascii="Cambria" w:eastAsia="Times New Roman" w:hAnsi="Cambria" w:cs="Times New Roman"/>
          <w:sz w:val="22"/>
          <w:szCs w:val="22"/>
        </w:rPr>
        <w:t xml:space="preserve">. </w:t>
      </w:r>
    </w:p>
    <w:p w:rsidR="00485FC6" w:rsidRDefault="00485FC6" w:rsidP="00485FC6">
      <w:pPr>
        <w:pStyle w:val="NormalWeb"/>
        <w:shd w:val="clear" w:color="auto" w:fill="FFFFFF"/>
        <w:rPr>
          <w:rFonts w:ascii="LiberationSerif" w:hAnsi="LiberationSerif"/>
          <w:sz w:val="20"/>
          <w:szCs w:val="20"/>
        </w:rPr>
      </w:pPr>
    </w:p>
    <w:p w:rsidR="00485FC6" w:rsidRDefault="00485FC6" w:rsidP="00485FC6">
      <w:pPr>
        <w:pStyle w:val="NormalWeb"/>
        <w:shd w:val="clear" w:color="auto" w:fill="FFFFFF"/>
        <w:rPr>
          <w:rFonts w:ascii="LiberationSerif" w:hAnsi="LiberationSerif"/>
          <w:sz w:val="20"/>
          <w:szCs w:val="20"/>
        </w:rPr>
      </w:pPr>
      <w:proofErr w:type="spellStart"/>
      <w:r w:rsidRPr="00485FC6">
        <w:rPr>
          <w:rFonts w:ascii="Sylfaen" w:hAnsi="Sylfaen" w:cs="Sylfaen"/>
          <w:b/>
          <w:sz w:val="20"/>
          <w:szCs w:val="20"/>
        </w:rPr>
        <w:t>გვ</w:t>
      </w:r>
      <w:proofErr w:type="spellEnd"/>
      <w:r w:rsidRPr="00485FC6">
        <w:rPr>
          <w:rFonts w:ascii="LiberationSerif" w:hAnsi="LiberationSerif"/>
          <w:b/>
          <w:sz w:val="20"/>
          <w:szCs w:val="20"/>
        </w:rPr>
        <w:t xml:space="preserve">. – 10. </w:t>
      </w:r>
      <w:proofErr w:type="spellStart"/>
      <w:r w:rsidRPr="00485FC6">
        <w:rPr>
          <w:rFonts w:ascii="Sylfaen" w:hAnsi="Sylfaen" w:cs="Sylfaen"/>
          <w:b/>
          <w:sz w:val="20"/>
          <w:szCs w:val="20"/>
        </w:rPr>
        <w:t>ჯანმრთელობა</w:t>
      </w:r>
      <w:proofErr w:type="spellEnd"/>
      <w:r w:rsidRPr="00485FC6">
        <w:rPr>
          <w:rFonts w:ascii="DejaVuSans" w:hAnsi="DejaVuSans"/>
          <w:b/>
          <w:sz w:val="20"/>
          <w:szCs w:val="20"/>
        </w:rPr>
        <w:t xml:space="preserve"> </w:t>
      </w:r>
      <w:r w:rsidRPr="00485FC6">
        <w:rPr>
          <w:rFonts w:ascii="LiberationSerif" w:hAnsi="LiberationSerif"/>
          <w:b/>
          <w:sz w:val="20"/>
          <w:szCs w:val="20"/>
        </w:rPr>
        <w:t>(</w:t>
      </w:r>
      <w:proofErr w:type="spellStart"/>
      <w:r w:rsidRPr="00485FC6">
        <w:rPr>
          <w:rFonts w:ascii="Sylfaen" w:hAnsi="Sylfaen" w:cs="Sylfaen"/>
          <w:b/>
          <w:sz w:val="20"/>
          <w:szCs w:val="20"/>
        </w:rPr>
        <w:t>მუხლი</w:t>
      </w:r>
      <w:proofErr w:type="spellEnd"/>
      <w:r w:rsidRPr="00485FC6">
        <w:rPr>
          <w:rFonts w:ascii="DejaVuSans" w:hAnsi="DejaVuSans"/>
          <w:b/>
          <w:sz w:val="20"/>
          <w:szCs w:val="20"/>
        </w:rPr>
        <w:t xml:space="preserve"> </w:t>
      </w:r>
      <w:r w:rsidRPr="00485FC6">
        <w:rPr>
          <w:rFonts w:ascii="LiberationSerif" w:hAnsi="LiberationSerif"/>
          <w:b/>
          <w:sz w:val="20"/>
          <w:szCs w:val="20"/>
        </w:rPr>
        <w:t xml:space="preserve">25), </w:t>
      </w:r>
      <w:proofErr w:type="spellStart"/>
      <w:r w:rsidRPr="00485FC6">
        <w:rPr>
          <w:rFonts w:ascii="Sylfaen" w:hAnsi="Sylfaen" w:cs="Sylfaen"/>
          <w:b/>
          <w:sz w:val="20"/>
          <w:szCs w:val="20"/>
        </w:rPr>
        <w:t>პუნქტი</w:t>
      </w:r>
      <w:proofErr w:type="spellEnd"/>
      <w:r w:rsidRPr="00485FC6">
        <w:rPr>
          <w:rFonts w:ascii="DejaVuSans" w:hAnsi="DejaVuSans"/>
          <w:b/>
          <w:sz w:val="20"/>
          <w:szCs w:val="20"/>
        </w:rPr>
        <w:t xml:space="preserve"> </w:t>
      </w:r>
      <w:r w:rsidRPr="00485FC6">
        <w:rPr>
          <w:rFonts w:ascii="LiberationSerif" w:hAnsi="LiberationSerif"/>
          <w:b/>
          <w:sz w:val="20"/>
          <w:szCs w:val="20"/>
        </w:rPr>
        <w:t>-23</w:t>
      </w:r>
      <w:r>
        <w:rPr>
          <w:rFonts w:ascii="LiberationSerif" w:hAnsi="LiberationSerif"/>
          <w:sz w:val="20"/>
          <w:szCs w:val="20"/>
        </w:rPr>
        <w:t xml:space="preserve">. </w:t>
      </w:r>
    </w:p>
    <w:p w:rsidR="00485FC6" w:rsidRPr="00485FC6" w:rsidRDefault="00485FC6" w:rsidP="00485FC6">
      <w:pPr>
        <w:spacing w:before="100" w:beforeAutospacing="1" w:after="100" w:afterAutospacing="1"/>
        <w:rPr>
          <w:rFonts w:ascii="Times New Roman" w:eastAsia="Times New Roman" w:hAnsi="Times New Roman" w:cs="Times New Roman"/>
        </w:rPr>
      </w:pPr>
      <w:r w:rsidRPr="00485FC6">
        <w:rPr>
          <w:rFonts w:ascii="Cambria" w:eastAsia="Times New Roman" w:hAnsi="Cambria" w:cs="Times New Roman"/>
          <w:sz w:val="22"/>
          <w:szCs w:val="22"/>
        </w:rPr>
        <w:t xml:space="preserve">23. </w:t>
      </w:r>
      <w:proofErr w:type="spellStart"/>
      <w:r w:rsidRPr="00485FC6">
        <w:rPr>
          <w:rFonts w:ascii="Sylfaen" w:eastAsia="Times New Roman" w:hAnsi="Sylfaen" w:cs="Times New Roman"/>
          <w:sz w:val="22"/>
          <w:szCs w:val="22"/>
        </w:rPr>
        <w:t>გთხოვთ</w:t>
      </w:r>
      <w:proofErr w:type="spellEnd"/>
      <w:r w:rsidRPr="00485FC6">
        <w:rPr>
          <w:rFonts w:ascii="Cambria" w:eastAsia="Times New Roman" w:hAnsi="Cambria" w:cs="Times New Roman"/>
          <w:sz w:val="22"/>
          <w:szCs w:val="22"/>
        </w:rPr>
        <w:t xml:space="preserve">, </w:t>
      </w:r>
      <w:proofErr w:type="spellStart"/>
      <w:r w:rsidRPr="00485FC6">
        <w:rPr>
          <w:rFonts w:ascii="Sylfaen" w:eastAsia="Times New Roman" w:hAnsi="Sylfaen" w:cs="Times New Roman"/>
          <w:sz w:val="22"/>
          <w:szCs w:val="22"/>
        </w:rPr>
        <w:t>მოგვაწოდეთ</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შემდეგი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ინფორმაცია</w:t>
      </w:r>
      <w:proofErr w:type="spellEnd"/>
      <w:r w:rsidRPr="00485FC6">
        <w:rPr>
          <w:rFonts w:ascii="Cambria" w:eastAsia="Times New Roman" w:hAnsi="Cambria" w:cs="Times New Roman"/>
          <w:sz w:val="22"/>
          <w:szCs w:val="22"/>
        </w:rPr>
        <w:t xml:space="preserve">: </w:t>
      </w:r>
    </w:p>
    <w:p w:rsidR="00485FC6" w:rsidRPr="00485FC6" w:rsidRDefault="00485FC6" w:rsidP="00485FC6">
      <w:pPr>
        <w:spacing w:before="100" w:beforeAutospacing="1" w:after="100" w:afterAutospacing="1"/>
        <w:rPr>
          <w:rFonts w:ascii="Times New Roman" w:eastAsia="Times New Roman" w:hAnsi="Times New Roman" w:cs="Times New Roman"/>
        </w:rPr>
      </w:pPr>
      <w:r w:rsidRPr="00485FC6">
        <w:rPr>
          <w:rFonts w:ascii="Cambria" w:eastAsia="Times New Roman" w:hAnsi="Cambria" w:cs="Times New Roman"/>
          <w:sz w:val="22"/>
          <w:szCs w:val="22"/>
        </w:rPr>
        <w:t>(</w:t>
      </w:r>
      <w:r w:rsidRPr="00485FC6">
        <w:rPr>
          <w:rFonts w:ascii="Sylfaen" w:eastAsia="Times New Roman" w:hAnsi="Sylfaen" w:cs="Times New Roman"/>
          <w:sz w:val="22"/>
          <w:szCs w:val="22"/>
        </w:rPr>
        <w:t>ა</w:t>
      </w:r>
      <w:r w:rsidRPr="00485FC6">
        <w:rPr>
          <w:rFonts w:ascii="Cambria" w:eastAsia="Times New Roman" w:hAnsi="Cambria" w:cs="Times New Roman"/>
          <w:sz w:val="22"/>
          <w:szCs w:val="22"/>
        </w:rPr>
        <w:t xml:space="preserve">) </w:t>
      </w:r>
      <w:proofErr w:type="spellStart"/>
      <w:r w:rsidRPr="00485FC6">
        <w:rPr>
          <w:rFonts w:ascii="Sylfaen" w:eastAsia="Times New Roman" w:hAnsi="Sylfaen" w:cs="Times New Roman"/>
          <w:sz w:val="22"/>
          <w:szCs w:val="22"/>
        </w:rPr>
        <w:t>მიღებული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ზომები</w:t>
      </w:r>
      <w:proofErr w:type="spellEnd"/>
      <w:r w:rsidRPr="00485FC6">
        <w:rPr>
          <w:rFonts w:ascii="Cambria" w:eastAsia="Times New Roman" w:hAnsi="Cambria" w:cs="Times New Roman"/>
          <w:sz w:val="22"/>
          <w:szCs w:val="22"/>
        </w:rPr>
        <w:t xml:space="preserve">, </w:t>
      </w:r>
      <w:proofErr w:type="spellStart"/>
      <w:r w:rsidRPr="00485FC6">
        <w:rPr>
          <w:rFonts w:ascii="Sylfaen" w:eastAsia="Times New Roman" w:hAnsi="Sylfaen" w:cs="Times New Roman"/>
          <w:sz w:val="22"/>
          <w:szCs w:val="22"/>
        </w:rPr>
        <w:t>რომელიც</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უზრუნველყოფს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შშმ</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პირებისათვის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ჯანდაცვის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დაწესებულებების</w:t>
      </w:r>
      <w:proofErr w:type="spellEnd"/>
      <w:r w:rsidRPr="00485FC6">
        <w:rPr>
          <w:rFonts w:ascii="Cambria" w:eastAsia="Times New Roman" w:hAnsi="Cambria" w:cs="Times New Roman"/>
          <w:sz w:val="22"/>
          <w:szCs w:val="22"/>
        </w:rPr>
        <w:t xml:space="preserve">, </w:t>
      </w:r>
      <w:proofErr w:type="spellStart"/>
      <w:r w:rsidRPr="00485FC6">
        <w:rPr>
          <w:rFonts w:ascii="Sylfaen" w:eastAsia="Times New Roman" w:hAnsi="Sylfaen" w:cs="Times New Roman"/>
          <w:sz w:val="22"/>
          <w:szCs w:val="22"/>
        </w:rPr>
        <w:t>სერვისებსა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და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აღჭურვილობის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ხელმისაწვდომობას</w:t>
      </w:r>
      <w:proofErr w:type="spellEnd"/>
      <w:r w:rsidRPr="00485FC6">
        <w:rPr>
          <w:rFonts w:ascii="Cambria" w:eastAsia="Times New Roman" w:hAnsi="Cambria" w:cs="Times New Roman"/>
          <w:sz w:val="22"/>
          <w:szCs w:val="22"/>
        </w:rPr>
        <w:t xml:space="preserve">, </w:t>
      </w:r>
      <w:proofErr w:type="spellStart"/>
      <w:r w:rsidRPr="00485FC6">
        <w:rPr>
          <w:rFonts w:ascii="Sylfaen" w:eastAsia="Times New Roman" w:hAnsi="Sylfaen" w:cs="Times New Roman"/>
          <w:sz w:val="22"/>
          <w:szCs w:val="22"/>
        </w:rPr>
        <w:t>განსაკუთრებით</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სამეურნეო</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სივრცეებში</w:t>
      </w:r>
      <w:proofErr w:type="spellEnd"/>
      <w:r w:rsidRPr="00485FC6">
        <w:rPr>
          <w:rFonts w:ascii="Cambria" w:eastAsia="Times New Roman" w:hAnsi="Cambria" w:cs="Times New Roman"/>
          <w:sz w:val="22"/>
          <w:szCs w:val="22"/>
        </w:rPr>
        <w:t xml:space="preserve">; </w:t>
      </w:r>
    </w:p>
    <w:p w:rsidR="00485FC6" w:rsidRPr="00485FC6" w:rsidRDefault="00485FC6" w:rsidP="00485FC6">
      <w:pPr>
        <w:spacing w:before="100" w:beforeAutospacing="1" w:after="100" w:afterAutospacing="1"/>
        <w:rPr>
          <w:rFonts w:ascii="Times New Roman" w:eastAsia="Times New Roman" w:hAnsi="Times New Roman" w:cs="Times New Roman"/>
        </w:rPr>
      </w:pPr>
      <w:r w:rsidRPr="00485FC6">
        <w:rPr>
          <w:rFonts w:ascii="Cambria" w:eastAsia="Times New Roman" w:hAnsi="Cambria" w:cs="Times New Roman"/>
          <w:sz w:val="22"/>
          <w:szCs w:val="22"/>
        </w:rPr>
        <w:t>(</w:t>
      </w:r>
      <w:r w:rsidRPr="00485FC6">
        <w:rPr>
          <w:rFonts w:ascii="Sylfaen" w:eastAsia="Times New Roman" w:hAnsi="Sylfaen" w:cs="Times New Roman"/>
          <w:sz w:val="22"/>
          <w:szCs w:val="22"/>
        </w:rPr>
        <w:t>ბ</w:t>
      </w:r>
      <w:r w:rsidRPr="00485FC6">
        <w:rPr>
          <w:rFonts w:ascii="Cambria" w:eastAsia="Times New Roman" w:hAnsi="Cambria" w:cs="Times New Roman"/>
          <w:sz w:val="22"/>
          <w:szCs w:val="22"/>
        </w:rPr>
        <w:t xml:space="preserve">) </w:t>
      </w:r>
      <w:proofErr w:type="spellStart"/>
      <w:r w:rsidRPr="00485FC6">
        <w:rPr>
          <w:rFonts w:ascii="Sylfaen" w:eastAsia="Times New Roman" w:hAnsi="Sylfaen" w:cs="Times New Roman"/>
          <w:sz w:val="22"/>
          <w:szCs w:val="22"/>
        </w:rPr>
        <w:t>გადადმული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და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დაგეგმილი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ნაბიჯები</w:t>
      </w:r>
      <w:proofErr w:type="spellEnd"/>
      <w:r w:rsidRPr="00485FC6">
        <w:rPr>
          <w:rFonts w:ascii="Cambria" w:eastAsia="Times New Roman" w:hAnsi="Cambria" w:cs="Times New Roman"/>
          <w:sz w:val="22"/>
          <w:szCs w:val="22"/>
        </w:rPr>
        <w:t xml:space="preserve">, </w:t>
      </w:r>
      <w:proofErr w:type="spellStart"/>
      <w:r w:rsidRPr="00485FC6">
        <w:rPr>
          <w:rFonts w:ascii="Sylfaen" w:eastAsia="Times New Roman" w:hAnsi="Sylfaen" w:cs="Times New Roman"/>
          <w:sz w:val="22"/>
          <w:szCs w:val="22"/>
        </w:rPr>
        <w:t>რომელიც</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გაზრდის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ბავშვებსა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და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ზრდასრულებში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შეზღუდული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უნარიანობის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ადრეულ</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აღმოჩენისა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და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ჩარევის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შესაძლებლობას</w:t>
      </w:r>
      <w:proofErr w:type="spellEnd"/>
      <w:r w:rsidRPr="00485FC6">
        <w:rPr>
          <w:rFonts w:ascii="Cambria" w:eastAsia="Times New Roman" w:hAnsi="Cambria" w:cs="Times New Roman"/>
          <w:sz w:val="22"/>
          <w:szCs w:val="22"/>
        </w:rPr>
        <w:t xml:space="preserve">; </w:t>
      </w:r>
    </w:p>
    <w:p w:rsidR="00485FC6" w:rsidRPr="00485FC6" w:rsidRDefault="00485FC6" w:rsidP="00485FC6">
      <w:pPr>
        <w:spacing w:before="100" w:beforeAutospacing="1" w:after="100" w:afterAutospacing="1"/>
        <w:rPr>
          <w:rFonts w:ascii="Times New Roman" w:eastAsia="Times New Roman" w:hAnsi="Times New Roman" w:cs="Times New Roman"/>
        </w:rPr>
      </w:pPr>
      <w:r w:rsidRPr="00485FC6">
        <w:rPr>
          <w:rFonts w:ascii="Cambria" w:eastAsia="Times New Roman" w:hAnsi="Cambria" w:cs="Times New Roman"/>
          <w:sz w:val="22"/>
          <w:szCs w:val="22"/>
        </w:rPr>
        <w:t>(</w:t>
      </w:r>
      <w:r w:rsidRPr="00485FC6">
        <w:rPr>
          <w:rFonts w:ascii="Sylfaen" w:eastAsia="Times New Roman" w:hAnsi="Sylfaen" w:cs="Times New Roman"/>
          <w:sz w:val="22"/>
          <w:szCs w:val="22"/>
        </w:rPr>
        <w:t>გ</w:t>
      </w:r>
      <w:r w:rsidRPr="00485FC6">
        <w:rPr>
          <w:rFonts w:ascii="Cambria" w:eastAsia="Times New Roman" w:hAnsi="Cambria" w:cs="Times New Roman"/>
          <w:sz w:val="22"/>
          <w:szCs w:val="22"/>
        </w:rPr>
        <w:t xml:space="preserve">) </w:t>
      </w:r>
      <w:proofErr w:type="spellStart"/>
      <w:r w:rsidRPr="00485FC6">
        <w:rPr>
          <w:rFonts w:ascii="Sylfaen" w:eastAsia="Times New Roman" w:hAnsi="Sylfaen" w:cs="Times New Roman"/>
          <w:sz w:val="22"/>
          <w:szCs w:val="22"/>
        </w:rPr>
        <w:t>მიღებული</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ზომები</w:t>
      </w:r>
      <w:proofErr w:type="spellEnd"/>
      <w:r w:rsidRPr="00485FC6">
        <w:rPr>
          <w:rFonts w:ascii="Cambria" w:eastAsia="Times New Roman" w:hAnsi="Cambria" w:cs="Times New Roman"/>
          <w:sz w:val="22"/>
          <w:szCs w:val="22"/>
        </w:rPr>
        <w:t xml:space="preserve">, </w:t>
      </w:r>
      <w:proofErr w:type="spellStart"/>
      <w:r w:rsidRPr="00485FC6">
        <w:rPr>
          <w:rFonts w:ascii="Sylfaen" w:eastAsia="Times New Roman" w:hAnsi="Sylfaen" w:cs="Times New Roman"/>
          <w:sz w:val="22"/>
          <w:szCs w:val="22"/>
        </w:rPr>
        <w:t>რომელიც</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უზრუნველყოფს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რომ</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შშმ</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პირებს</w:t>
      </w:r>
      <w:proofErr w:type="spellEnd"/>
      <w:r w:rsidRPr="00485FC6">
        <w:rPr>
          <w:rFonts w:ascii="Cambria" w:eastAsia="Times New Roman" w:hAnsi="Cambria" w:cs="Times New Roman"/>
          <w:sz w:val="22"/>
          <w:szCs w:val="22"/>
        </w:rPr>
        <w:t xml:space="preserve">, </w:t>
      </w:r>
      <w:proofErr w:type="spellStart"/>
      <w:r w:rsidRPr="00485FC6">
        <w:rPr>
          <w:rFonts w:ascii="Sylfaen" w:eastAsia="Times New Roman" w:hAnsi="Sylfaen" w:cs="Times New Roman"/>
          <w:sz w:val="22"/>
          <w:szCs w:val="22"/>
        </w:rPr>
        <w:t>კერძოდ</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შშმ</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ქალებსა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და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შშმ</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გოგონებს</w:t>
      </w:r>
      <w:proofErr w:type="spellEnd"/>
      <w:r w:rsidRPr="00485FC6">
        <w:rPr>
          <w:rFonts w:ascii="Cambria" w:eastAsia="Times New Roman" w:hAnsi="Cambria" w:cs="Times New Roman"/>
          <w:sz w:val="22"/>
          <w:szCs w:val="22"/>
        </w:rPr>
        <w:t xml:space="preserve">, </w:t>
      </w:r>
      <w:proofErr w:type="spellStart"/>
      <w:r w:rsidRPr="00485FC6">
        <w:rPr>
          <w:rFonts w:ascii="Sylfaen" w:eastAsia="Times New Roman" w:hAnsi="Sylfaen" w:cs="Times New Roman"/>
          <w:sz w:val="22"/>
          <w:szCs w:val="22"/>
        </w:rPr>
        <w:t>სხვათა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მსგავსად</w:t>
      </w:r>
      <w:proofErr w:type="spellEnd"/>
      <w:r w:rsidRPr="00485FC6">
        <w:rPr>
          <w:rFonts w:ascii="Cambria" w:eastAsia="Times New Roman" w:hAnsi="Cambria" w:cs="Times New Roman"/>
          <w:sz w:val="22"/>
          <w:szCs w:val="22"/>
        </w:rPr>
        <w:t xml:space="preserve">, </w:t>
      </w:r>
      <w:proofErr w:type="spellStart"/>
      <w:r w:rsidRPr="00485FC6">
        <w:rPr>
          <w:rFonts w:ascii="Sylfaen" w:eastAsia="Times New Roman" w:hAnsi="Sylfaen" w:cs="Times New Roman"/>
          <w:sz w:val="22"/>
          <w:szCs w:val="22"/>
        </w:rPr>
        <w:t>თანასწორად</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აქვთ</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წვდომა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სექსუალურ</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და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რეპროდუქციულ</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ჯანმრთელობასა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და</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უფლებებთან</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დაკავშირებულ</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საყოველთაო</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ჯანდაცვის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სერვისებთან</w:t>
      </w:r>
      <w:proofErr w:type="spellEnd"/>
      <w:r w:rsidRPr="00485FC6">
        <w:rPr>
          <w:rFonts w:ascii="Cambria" w:eastAsia="Times New Roman" w:hAnsi="Cambria" w:cs="Times New Roman"/>
          <w:sz w:val="22"/>
          <w:szCs w:val="22"/>
        </w:rPr>
        <w:t xml:space="preserve">; </w:t>
      </w:r>
    </w:p>
    <w:p w:rsidR="00485FC6" w:rsidRPr="00485FC6" w:rsidRDefault="00485FC6" w:rsidP="00485FC6">
      <w:pPr>
        <w:spacing w:before="100" w:beforeAutospacing="1" w:after="100" w:afterAutospacing="1"/>
        <w:rPr>
          <w:rFonts w:ascii="Times New Roman" w:eastAsia="Times New Roman" w:hAnsi="Times New Roman" w:cs="Times New Roman"/>
        </w:rPr>
      </w:pPr>
      <w:r w:rsidRPr="00485FC6">
        <w:rPr>
          <w:rFonts w:ascii="Cambria" w:eastAsia="Times New Roman" w:hAnsi="Cambria" w:cs="Times New Roman"/>
          <w:sz w:val="22"/>
          <w:szCs w:val="22"/>
        </w:rPr>
        <w:t>(</w:t>
      </w:r>
      <w:r w:rsidRPr="00485FC6">
        <w:rPr>
          <w:rFonts w:ascii="Sylfaen" w:eastAsia="Times New Roman" w:hAnsi="Sylfaen" w:cs="Times New Roman"/>
          <w:sz w:val="22"/>
          <w:szCs w:val="22"/>
        </w:rPr>
        <w:t>დ</w:t>
      </w:r>
      <w:r w:rsidRPr="00485FC6">
        <w:rPr>
          <w:rFonts w:ascii="Cambria" w:eastAsia="Times New Roman" w:hAnsi="Cambria" w:cs="Times New Roman"/>
          <w:sz w:val="22"/>
          <w:szCs w:val="22"/>
        </w:rPr>
        <w:t xml:space="preserve">) </w:t>
      </w:r>
      <w:proofErr w:type="spellStart"/>
      <w:r w:rsidRPr="00485FC6">
        <w:rPr>
          <w:rFonts w:ascii="Sylfaen" w:eastAsia="Times New Roman" w:hAnsi="Sylfaen" w:cs="Times New Roman"/>
          <w:sz w:val="22"/>
          <w:szCs w:val="22"/>
        </w:rPr>
        <w:t>შშმ</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პირების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უფლებების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თაობაზე</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ჯანდაცვის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პერსონალის</w:t>
      </w:r>
      <w:proofErr w:type="spellEnd"/>
      <w:r w:rsidRPr="00485FC6">
        <w:rPr>
          <w:rFonts w:ascii="Sylfaen" w:eastAsia="Times New Roman" w:hAnsi="Sylfaen" w:cs="Times New Roman"/>
          <w:sz w:val="22"/>
          <w:szCs w:val="22"/>
        </w:rPr>
        <w:t xml:space="preserve"> </w:t>
      </w:r>
      <w:proofErr w:type="spellStart"/>
      <w:r w:rsidRPr="00485FC6">
        <w:rPr>
          <w:rFonts w:ascii="Sylfaen" w:eastAsia="Times New Roman" w:hAnsi="Sylfaen" w:cs="Times New Roman"/>
          <w:sz w:val="22"/>
          <w:szCs w:val="22"/>
        </w:rPr>
        <w:t>ტრენინგი</w:t>
      </w:r>
      <w:proofErr w:type="spellEnd"/>
      <w:r w:rsidRPr="00485FC6">
        <w:rPr>
          <w:rFonts w:ascii="Cambria" w:eastAsia="Times New Roman" w:hAnsi="Cambria" w:cs="Times New Roman"/>
          <w:sz w:val="22"/>
          <w:szCs w:val="22"/>
        </w:rPr>
        <w:t xml:space="preserve">. </w:t>
      </w:r>
    </w:p>
    <w:p w:rsidR="00485FC6" w:rsidRDefault="00485FC6" w:rsidP="00485FC6">
      <w:pPr>
        <w:pStyle w:val="NormalWeb"/>
        <w:shd w:val="clear" w:color="auto" w:fill="FFFFFF"/>
        <w:rPr>
          <w:rFonts w:ascii="LiberationSerif" w:hAnsi="LiberationSerif"/>
          <w:sz w:val="20"/>
          <w:szCs w:val="20"/>
        </w:rPr>
      </w:pPr>
    </w:p>
    <w:p w:rsidR="000D04B8" w:rsidRDefault="000D04B8" w:rsidP="000D04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rFonts w:ascii="Sylfaen" w:eastAsia="Times New Roman" w:hAnsi="Sylfaen" w:cs="Times New Roman"/>
          <w:lang w:val="ka-GE"/>
        </w:rPr>
        <w:t>ა) ქვეყნის მასშტაბით შშმ პირებისათვის უზრუნველყოფილია ჯანმრთელობის დაცვის არსებულ სერვისებზე ფიზიკური ხელმისაწვდომობა.</w:t>
      </w:r>
      <w:r w:rsidRPr="00740F7E">
        <w:t> </w:t>
      </w:r>
      <w:r>
        <w:rPr>
          <w:rFonts w:ascii="Sylfaen" w:hAnsi="Sylfaen"/>
          <w:lang w:val="ka-GE"/>
        </w:rPr>
        <w:t xml:space="preserve">ამისთვის, </w:t>
      </w:r>
      <w:proofErr w:type="spellStart"/>
      <w:r w:rsidRPr="00740F7E">
        <w:rPr>
          <w:rFonts w:ascii="Sylfaen" w:hAnsi="Sylfaen"/>
        </w:rPr>
        <w:t>შეზღუდული</w:t>
      </w:r>
      <w:proofErr w:type="spellEnd"/>
      <w:r w:rsidRPr="00740F7E">
        <w:t xml:space="preserve"> </w:t>
      </w:r>
      <w:proofErr w:type="spellStart"/>
      <w:r w:rsidRPr="00740F7E">
        <w:rPr>
          <w:rFonts w:ascii="Sylfaen" w:hAnsi="Sylfaen"/>
        </w:rPr>
        <w:t>შესაძლებლობის</w:t>
      </w:r>
      <w:proofErr w:type="spellEnd"/>
      <w:r w:rsidRPr="00740F7E">
        <w:t xml:space="preserve"> </w:t>
      </w:r>
      <w:proofErr w:type="spellStart"/>
      <w:r w:rsidRPr="00740F7E">
        <w:rPr>
          <w:rFonts w:ascii="Sylfaen" w:hAnsi="Sylfaen"/>
        </w:rPr>
        <w:t>მქონე</w:t>
      </w:r>
      <w:proofErr w:type="spellEnd"/>
      <w:r w:rsidRPr="00740F7E">
        <w:t xml:space="preserve"> </w:t>
      </w:r>
      <w:proofErr w:type="spellStart"/>
      <w:r w:rsidRPr="00740F7E">
        <w:rPr>
          <w:rFonts w:ascii="Sylfaen" w:hAnsi="Sylfaen"/>
        </w:rPr>
        <w:t>პირთათვის</w:t>
      </w:r>
      <w:proofErr w:type="spellEnd"/>
      <w:r w:rsidRPr="00740F7E">
        <w:t xml:space="preserve"> </w:t>
      </w:r>
      <w:r w:rsidRPr="00740F7E">
        <w:rPr>
          <w:rFonts w:ascii="Sylfaen" w:hAnsi="Sylfaen"/>
          <w:lang w:val="ka-GE"/>
        </w:rPr>
        <w:t>გათვალისწინებულია</w:t>
      </w:r>
      <w:r>
        <w:rPr>
          <w:rFonts w:ascii="Sylfaen" w:hAnsi="Sylfaen"/>
          <w:lang w:val="ka-GE"/>
        </w:rPr>
        <w:t xml:space="preserve"> </w:t>
      </w:r>
      <w:proofErr w:type="spellStart"/>
      <w:r w:rsidRPr="00740F7E">
        <w:rPr>
          <w:rFonts w:ascii="Sylfaen" w:hAnsi="Sylfaen"/>
        </w:rPr>
        <w:t>განსაკუთრებული</w:t>
      </w:r>
      <w:proofErr w:type="spellEnd"/>
      <w:r w:rsidRPr="00740F7E">
        <w:t xml:space="preserve"> </w:t>
      </w:r>
      <w:proofErr w:type="spellStart"/>
      <w:r w:rsidRPr="00740F7E">
        <w:rPr>
          <w:rFonts w:ascii="Sylfaen" w:hAnsi="Sylfaen"/>
        </w:rPr>
        <w:t>მიდგომები</w:t>
      </w:r>
      <w:proofErr w:type="spellEnd"/>
      <w:r w:rsidRPr="00740F7E">
        <w:rPr>
          <w:rFonts w:ascii="Sylfaen" w:hAnsi="Sylfaen"/>
          <w:lang w:val="ka-GE"/>
        </w:rPr>
        <w:t xml:space="preserve">, </w:t>
      </w:r>
      <w:r w:rsidRPr="00651D28">
        <w:rPr>
          <w:rFonts w:ascii="Sylfaen" w:hAnsi="Sylfaen"/>
          <w:lang w:val="ka-GE"/>
        </w:rPr>
        <w:t>მათი უსაფრთხო გადაადგილების კუთხით,</w:t>
      </w:r>
      <w:r w:rsidRPr="00740F7E">
        <w:rPr>
          <w:rFonts w:ascii="Sylfaen" w:hAnsi="Sylfaen"/>
          <w:lang w:val="ka-GE"/>
        </w:rPr>
        <w:t xml:space="preserve"> </w:t>
      </w:r>
      <w:r>
        <w:rPr>
          <w:rFonts w:ascii="Sylfaen" w:hAnsi="Sylfaen"/>
          <w:lang w:val="ka-GE"/>
        </w:rPr>
        <w:t xml:space="preserve">რაც ასახულია </w:t>
      </w:r>
      <w:proofErr w:type="spellStart"/>
      <w:r w:rsidRPr="00740F7E">
        <w:rPr>
          <w:rFonts w:ascii="Sylfaen" w:hAnsi="Sylfaen"/>
        </w:rPr>
        <w:t>შესაბამის</w:t>
      </w:r>
      <w:proofErr w:type="spellEnd"/>
      <w:r w:rsidRPr="00740F7E">
        <w:t xml:space="preserve"> </w:t>
      </w:r>
      <w:proofErr w:type="spellStart"/>
      <w:r w:rsidRPr="00740F7E">
        <w:rPr>
          <w:rFonts w:ascii="Sylfaen" w:hAnsi="Sylfaen"/>
        </w:rPr>
        <w:t>მარეგულირებელ</w:t>
      </w:r>
      <w:proofErr w:type="spellEnd"/>
      <w:r w:rsidRPr="00740F7E">
        <w:t xml:space="preserve"> </w:t>
      </w:r>
      <w:proofErr w:type="spellStart"/>
      <w:r w:rsidRPr="00740F7E">
        <w:rPr>
          <w:rFonts w:ascii="Sylfaen" w:hAnsi="Sylfaen"/>
        </w:rPr>
        <w:t>დოკუმენტებში</w:t>
      </w:r>
      <w:proofErr w:type="spellEnd"/>
      <w:r w:rsidRPr="00740F7E">
        <w:t xml:space="preserve">. </w:t>
      </w:r>
    </w:p>
    <w:p w:rsidR="000D04B8" w:rsidRDefault="000D04B8" w:rsidP="000D04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eastAsia="Sylfaen" w:hAnsi="Sylfaen"/>
          <w:lang w:val="ka-GE"/>
        </w:rPr>
        <w:t xml:space="preserve">საქართველოს მთავრობის 2914 წლის 6 იანვრის 41 დადგებილებით დამტკიცებულია </w:t>
      </w:r>
      <w:r w:rsidRPr="000D04B8">
        <w:rPr>
          <w:rFonts w:ascii="Sylfaen" w:eastAsia="Sylfaen" w:hAnsi="Sylfaen"/>
          <w:lang w:val="ka-GE"/>
        </w:rPr>
        <w:t>შეზღუდული შესაძლებლობის მქონე პირებისათვის სივრცის მოწყობისა და არქიტექტურული და გეგმარებითი ელემენტების ტექნიკური რეგლამენტი.</w:t>
      </w:r>
      <w:r>
        <w:rPr>
          <w:rFonts w:ascii="Sylfaen" w:eastAsia="Sylfaen" w:hAnsi="Sylfaen"/>
          <w:b/>
          <w:sz w:val="32"/>
          <w:lang w:val="ka-GE"/>
        </w:rPr>
        <w:t xml:space="preserve"> </w:t>
      </w:r>
    </w:p>
    <w:p w:rsidR="000D04B8" w:rsidRPr="000D04B8" w:rsidRDefault="000D04B8" w:rsidP="000D04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p>
    <w:p w:rsidR="000D04B8" w:rsidRDefault="000D04B8" w:rsidP="000D04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eastAsia="Times New Roman" w:hAnsi="Sylfaen" w:cs="Times New Roman"/>
          <w:lang w:val="ka-GE"/>
        </w:rPr>
        <w:t xml:space="preserve">როგორც </w:t>
      </w:r>
      <w:r w:rsidRPr="008A3C1F">
        <w:rPr>
          <w:rFonts w:ascii="Sylfaen" w:eastAsia="Times New Roman" w:hAnsi="Sylfaen" w:cs="Times New Roman"/>
          <w:lang w:val="ka-GE"/>
        </w:rPr>
        <w:t xml:space="preserve">სტაციონარული დაწესებულების სანებართვო პირობები მოიცავს </w:t>
      </w:r>
      <w:proofErr w:type="spellStart"/>
      <w:r w:rsidRPr="008A3C1F">
        <w:rPr>
          <w:rFonts w:ascii="Sylfaen" w:eastAsia="Times New Roman" w:hAnsi="Sylfaen" w:cs="Sylfaen"/>
          <w:color w:val="000000"/>
        </w:rPr>
        <w:t>პირობებს</w:t>
      </w:r>
      <w:proofErr w:type="spellEnd"/>
      <w:r w:rsidRPr="008A3C1F">
        <w:rPr>
          <w:rFonts w:ascii="Times New Roman" w:eastAsia="Times New Roman" w:hAnsi="Times New Roman" w:cs="Times New Roman"/>
          <w:color w:val="000000"/>
        </w:rPr>
        <w:t xml:space="preserve"> </w:t>
      </w:r>
      <w:proofErr w:type="spellStart"/>
      <w:r w:rsidRPr="008A3C1F">
        <w:rPr>
          <w:rFonts w:ascii="Sylfaen" w:eastAsia="Times New Roman" w:hAnsi="Sylfaen" w:cs="Sylfaen"/>
          <w:color w:val="000000"/>
        </w:rPr>
        <w:t>შეზღუდული</w:t>
      </w:r>
      <w:proofErr w:type="spellEnd"/>
      <w:r w:rsidRPr="008A3C1F">
        <w:rPr>
          <w:rFonts w:ascii="Times New Roman" w:eastAsia="Times New Roman" w:hAnsi="Times New Roman" w:cs="Times New Roman"/>
          <w:color w:val="000000"/>
        </w:rPr>
        <w:t xml:space="preserve"> </w:t>
      </w:r>
      <w:proofErr w:type="spellStart"/>
      <w:r w:rsidRPr="008A3C1F">
        <w:rPr>
          <w:rFonts w:ascii="Sylfaen" w:eastAsia="Times New Roman" w:hAnsi="Sylfaen" w:cs="Sylfaen"/>
          <w:color w:val="000000"/>
        </w:rPr>
        <w:t>შესაძლებლობის</w:t>
      </w:r>
      <w:proofErr w:type="spellEnd"/>
      <w:r w:rsidRPr="008A3C1F">
        <w:rPr>
          <w:rFonts w:ascii="Times New Roman" w:eastAsia="Times New Roman" w:hAnsi="Times New Roman" w:cs="Times New Roman"/>
          <w:color w:val="000000"/>
        </w:rPr>
        <w:t xml:space="preserve"> </w:t>
      </w:r>
      <w:proofErr w:type="spellStart"/>
      <w:r w:rsidRPr="008A3C1F">
        <w:rPr>
          <w:rFonts w:ascii="Sylfaen" w:eastAsia="Times New Roman" w:hAnsi="Sylfaen" w:cs="Sylfaen"/>
          <w:color w:val="000000"/>
        </w:rPr>
        <w:t>მქონე</w:t>
      </w:r>
      <w:proofErr w:type="spellEnd"/>
      <w:r w:rsidRPr="008A3C1F">
        <w:rPr>
          <w:rFonts w:ascii="Times New Roman" w:eastAsia="Times New Roman" w:hAnsi="Times New Roman" w:cs="Times New Roman"/>
          <w:color w:val="000000"/>
        </w:rPr>
        <w:t xml:space="preserve"> </w:t>
      </w:r>
      <w:proofErr w:type="spellStart"/>
      <w:r w:rsidRPr="008A3C1F">
        <w:rPr>
          <w:rFonts w:ascii="Sylfaen" w:eastAsia="Times New Roman" w:hAnsi="Sylfaen" w:cs="Sylfaen"/>
          <w:color w:val="000000"/>
        </w:rPr>
        <w:t>პირთა</w:t>
      </w:r>
      <w:proofErr w:type="spellEnd"/>
      <w:r w:rsidRPr="008A3C1F">
        <w:rPr>
          <w:rFonts w:ascii="Times New Roman" w:eastAsia="Times New Roman" w:hAnsi="Times New Roman" w:cs="Times New Roman"/>
          <w:color w:val="000000"/>
        </w:rPr>
        <w:t xml:space="preserve"> </w:t>
      </w:r>
      <w:proofErr w:type="spellStart"/>
      <w:r w:rsidRPr="008A3C1F">
        <w:rPr>
          <w:rFonts w:ascii="Sylfaen" w:eastAsia="Times New Roman" w:hAnsi="Sylfaen" w:cs="Sylfaen"/>
          <w:color w:val="000000"/>
        </w:rPr>
        <w:t>უსაფრთხო</w:t>
      </w:r>
      <w:proofErr w:type="spellEnd"/>
      <w:r w:rsidRPr="008A3C1F">
        <w:rPr>
          <w:rFonts w:ascii="Times New Roman" w:eastAsia="Times New Roman" w:hAnsi="Times New Roman" w:cs="Times New Roman"/>
          <w:color w:val="000000"/>
        </w:rPr>
        <w:t xml:space="preserve"> </w:t>
      </w:r>
      <w:proofErr w:type="spellStart"/>
      <w:r w:rsidRPr="008A3C1F">
        <w:rPr>
          <w:rFonts w:ascii="Sylfaen" w:eastAsia="Times New Roman" w:hAnsi="Sylfaen" w:cs="Sylfaen"/>
          <w:color w:val="000000"/>
        </w:rPr>
        <w:t>გადაადგილების</w:t>
      </w:r>
      <w:proofErr w:type="spellEnd"/>
      <w:r w:rsidRPr="008A3C1F">
        <w:rPr>
          <w:rFonts w:ascii="Sylfaen" w:eastAsia="Times New Roman" w:hAnsi="Sylfaen" w:cs="Sylfaen"/>
          <w:color w:val="000000"/>
          <w:lang w:val="ka-GE"/>
        </w:rPr>
        <w:t xml:space="preserve"> კუთხით</w:t>
      </w:r>
      <w:r w:rsidRPr="008A3C1F">
        <w:rPr>
          <w:rFonts w:ascii="Times New Roman" w:eastAsia="Times New Roman" w:hAnsi="Times New Roman" w:cs="Times New Roman"/>
          <w:color w:val="000000"/>
        </w:rPr>
        <w:t xml:space="preserve">, </w:t>
      </w:r>
      <w:r w:rsidRPr="008A3C1F">
        <w:rPr>
          <w:rFonts w:ascii="Sylfaen" w:eastAsia="Times New Roman" w:hAnsi="Sylfaen" w:cs="Times New Roman"/>
          <w:lang w:val="ka-GE"/>
        </w:rPr>
        <w:t xml:space="preserve">ასევე  </w:t>
      </w:r>
      <w:proofErr w:type="spellStart"/>
      <w:r w:rsidRPr="008A3C1F">
        <w:rPr>
          <w:rFonts w:ascii="Sylfaen" w:eastAsia="Times New Roman" w:hAnsi="Sylfaen" w:cs="Times New Roman"/>
        </w:rPr>
        <w:t>ხსენებულ</w:t>
      </w:r>
      <w:proofErr w:type="spellEnd"/>
      <w:r w:rsidRPr="008A3C1F">
        <w:rPr>
          <w:rFonts w:ascii="Sylfaen" w:eastAsia="Times New Roman" w:hAnsi="Sylfaen" w:cs="Times New Roman"/>
        </w:rPr>
        <w:t xml:space="preserve"> </w:t>
      </w:r>
      <w:proofErr w:type="spellStart"/>
      <w:r w:rsidRPr="008A3C1F">
        <w:rPr>
          <w:rFonts w:ascii="Sylfaen" w:eastAsia="Times New Roman" w:hAnsi="Sylfaen" w:cs="Times New Roman"/>
        </w:rPr>
        <w:t>პირთა</w:t>
      </w:r>
      <w:proofErr w:type="spellEnd"/>
      <w:r w:rsidRPr="008A3C1F">
        <w:rPr>
          <w:rFonts w:ascii="Sylfaen" w:eastAsia="Times New Roman" w:hAnsi="Sylfaen" w:cs="Times New Roman"/>
        </w:rPr>
        <w:t xml:space="preserve"> </w:t>
      </w:r>
      <w:proofErr w:type="spellStart"/>
      <w:r w:rsidRPr="008A3C1F">
        <w:rPr>
          <w:rFonts w:ascii="Sylfaen" w:eastAsia="Times New Roman" w:hAnsi="Sylfaen" w:cs="Times New Roman"/>
        </w:rPr>
        <w:t>უსაფრთხო</w:t>
      </w:r>
      <w:proofErr w:type="spellEnd"/>
      <w:r w:rsidRPr="008A3C1F">
        <w:rPr>
          <w:rFonts w:ascii="Sylfaen" w:eastAsia="Times New Roman" w:hAnsi="Sylfaen" w:cs="Times New Roman"/>
        </w:rPr>
        <w:t xml:space="preserve"> </w:t>
      </w:r>
      <w:proofErr w:type="spellStart"/>
      <w:r w:rsidRPr="008A3C1F">
        <w:rPr>
          <w:rFonts w:ascii="Sylfaen" w:eastAsia="Times New Roman" w:hAnsi="Sylfaen" w:cs="Times New Roman"/>
        </w:rPr>
        <w:t>გადაადგილების</w:t>
      </w:r>
      <w:proofErr w:type="spellEnd"/>
      <w:r w:rsidRPr="008A3C1F">
        <w:rPr>
          <w:rFonts w:ascii="Sylfaen" w:eastAsia="Times New Roman" w:hAnsi="Sylfaen" w:cs="Times New Roman"/>
        </w:rPr>
        <w:t xml:space="preserve"> </w:t>
      </w:r>
      <w:proofErr w:type="spellStart"/>
      <w:r w:rsidRPr="008A3C1F">
        <w:rPr>
          <w:rFonts w:ascii="Sylfaen" w:eastAsia="Times New Roman" w:hAnsi="Sylfaen" w:cs="Times New Roman"/>
        </w:rPr>
        <w:t>პირობები</w:t>
      </w:r>
      <w:proofErr w:type="spellEnd"/>
      <w:r w:rsidRPr="008A3C1F">
        <w:rPr>
          <w:rFonts w:ascii="Sylfaen" w:eastAsia="Times New Roman" w:hAnsi="Sylfaen" w:cs="Times New Roman"/>
        </w:rPr>
        <w:t xml:space="preserve"> </w:t>
      </w:r>
      <w:r>
        <w:rPr>
          <w:rFonts w:ascii="Sylfaen" w:eastAsia="Times New Roman" w:hAnsi="Sylfaen" w:cs="Times New Roman"/>
          <w:lang w:val="ka-GE"/>
        </w:rPr>
        <w:t xml:space="preserve">გათვალისწინებულია </w:t>
      </w:r>
      <w:proofErr w:type="spellStart"/>
      <w:r w:rsidRPr="008A3C1F">
        <w:rPr>
          <w:rFonts w:ascii="Sylfaen" w:eastAsia="Times New Roman" w:hAnsi="Sylfaen" w:cs="Times New Roman"/>
        </w:rPr>
        <w:t>ამბულატორიული</w:t>
      </w:r>
      <w:proofErr w:type="spellEnd"/>
      <w:r w:rsidRPr="008A3C1F">
        <w:rPr>
          <w:rFonts w:ascii="Sylfaen" w:eastAsia="Times New Roman" w:hAnsi="Sylfaen" w:cs="Times New Roman"/>
        </w:rPr>
        <w:t xml:space="preserve"> </w:t>
      </w:r>
      <w:proofErr w:type="spellStart"/>
      <w:r w:rsidRPr="008A3C1F">
        <w:rPr>
          <w:rFonts w:ascii="Sylfaen" w:eastAsia="Times New Roman" w:hAnsi="Sylfaen" w:cs="Times New Roman"/>
        </w:rPr>
        <w:t>სერვისის</w:t>
      </w:r>
      <w:proofErr w:type="spellEnd"/>
      <w:r w:rsidRPr="008A3C1F">
        <w:rPr>
          <w:rFonts w:ascii="Sylfaen" w:eastAsia="Times New Roman" w:hAnsi="Sylfaen" w:cs="Times New Roman"/>
        </w:rPr>
        <w:t xml:space="preserve"> </w:t>
      </w:r>
      <w:proofErr w:type="spellStart"/>
      <w:r w:rsidRPr="008A3C1F">
        <w:rPr>
          <w:rFonts w:ascii="Sylfaen" w:eastAsia="Times New Roman" w:hAnsi="Sylfaen" w:cs="Times New Roman"/>
        </w:rPr>
        <w:t>წარმოებისას</w:t>
      </w:r>
      <w:proofErr w:type="spellEnd"/>
      <w:r>
        <w:rPr>
          <w:rFonts w:ascii="Sylfaen" w:eastAsia="Times New Roman" w:hAnsi="Sylfaen" w:cs="Times New Roman"/>
          <w:lang w:val="ka-GE"/>
        </w:rPr>
        <w:t xml:space="preserve"> (</w:t>
      </w:r>
      <w:r w:rsidRPr="008A3C1F">
        <w:rPr>
          <w:rFonts w:ascii="Sylfaen" w:hAnsi="Sylfaen"/>
          <w:lang w:val="ka-GE"/>
        </w:rPr>
        <w:t>„</w:t>
      </w:r>
      <w:proofErr w:type="spellStart"/>
      <w:r w:rsidRPr="008A3C1F">
        <w:rPr>
          <w:rFonts w:ascii="Sylfaen" w:hAnsi="Sylfaen"/>
        </w:rPr>
        <w:t>სამედიცინო</w:t>
      </w:r>
      <w:proofErr w:type="spellEnd"/>
      <w:r w:rsidRPr="008A3C1F">
        <w:t xml:space="preserve"> </w:t>
      </w:r>
      <w:proofErr w:type="spellStart"/>
      <w:r w:rsidRPr="008A3C1F">
        <w:rPr>
          <w:rFonts w:ascii="Sylfaen" w:hAnsi="Sylfaen"/>
        </w:rPr>
        <w:t>საქმიანობის</w:t>
      </w:r>
      <w:proofErr w:type="spellEnd"/>
      <w:r w:rsidRPr="008A3C1F">
        <w:t xml:space="preserve"> </w:t>
      </w:r>
      <w:proofErr w:type="spellStart"/>
      <w:r w:rsidRPr="008A3C1F">
        <w:rPr>
          <w:rFonts w:ascii="Sylfaen" w:hAnsi="Sylfaen"/>
        </w:rPr>
        <w:t>ლიცენზიისა</w:t>
      </w:r>
      <w:proofErr w:type="spellEnd"/>
      <w:r w:rsidRPr="008A3C1F">
        <w:t xml:space="preserve"> </w:t>
      </w:r>
      <w:proofErr w:type="spellStart"/>
      <w:r w:rsidRPr="008A3C1F">
        <w:rPr>
          <w:rFonts w:ascii="Sylfaen" w:hAnsi="Sylfaen"/>
        </w:rPr>
        <w:t>და</w:t>
      </w:r>
      <w:proofErr w:type="spellEnd"/>
      <w:r w:rsidRPr="008A3C1F">
        <w:t xml:space="preserve"> </w:t>
      </w:r>
      <w:proofErr w:type="spellStart"/>
      <w:r w:rsidRPr="008A3C1F">
        <w:rPr>
          <w:rFonts w:ascii="Sylfaen" w:hAnsi="Sylfaen"/>
        </w:rPr>
        <w:t>სტაციონარული</w:t>
      </w:r>
      <w:proofErr w:type="spellEnd"/>
      <w:r w:rsidRPr="008A3C1F">
        <w:t xml:space="preserve"> </w:t>
      </w:r>
      <w:proofErr w:type="spellStart"/>
      <w:r w:rsidRPr="008A3C1F">
        <w:rPr>
          <w:rFonts w:ascii="Sylfaen" w:hAnsi="Sylfaen"/>
        </w:rPr>
        <w:t>დაწესებულების</w:t>
      </w:r>
      <w:proofErr w:type="spellEnd"/>
      <w:r w:rsidRPr="008A3C1F">
        <w:t xml:space="preserve"> </w:t>
      </w:r>
      <w:proofErr w:type="spellStart"/>
      <w:r w:rsidRPr="008A3C1F">
        <w:rPr>
          <w:rFonts w:ascii="Sylfaen" w:hAnsi="Sylfaen"/>
        </w:rPr>
        <w:t>ნებართვის</w:t>
      </w:r>
      <w:proofErr w:type="spellEnd"/>
      <w:r w:rsidRPr="008A3C1F">
        <w:t xml:space="preserve"> </w:t>
      </w:r>
      <w:proofErr w:type="spellStart"/>
      <w:r w:rsidRPr="008A3C1F">
        <w:rPr>
          <w:rFonts w:ascii="Sylfaen" w:hAnsi="Sylfaen"/>
        </w:rPr>
        <w:t>გაცემის</w:t>
      </w:r>
      <w:proofErr w:type="spellEnd"/>
      <w:r w:rsidRPr="008A3C1F">
        <w:t xml:space="preserve"> </w:t>
      </w:r>
      <w:proofErr w:type="spellStart"/>
      <w:r w:rsidRPr="008A3C1F">
        <w:rPr>
          <w:rFonts w:ascii="Sylfaen" w:hAnsi="Sylfaen"/>
        </w:rPr>
        <w:t>წესისა</w:t>
      </w:r>
      <w:proofErr w:type="spellEnd"/>
      <w:r w:rsidRPr="008A3C1F">
        <w:t xml:space="preserve"> </w:t>
      </w:r>
      <w:proofErr w:type="spellStart"/>
      <w:r w:rsidRPr="008A3C1F">
        <w:rPr>
          <w:rFonts w:ascii="Sylfaen" w:hAnsi="Sylfaen"/>
        </w:rPr>
        <w:t>და</w:t>
      </w:r>
      <w:proofErr w:type="spellEnd"/>
      <w:r w:rsidRPr="008A3C1F">
        <w:t xml:space="preserve"> </w:t>
      </w:r>
      <w:proofErr w:type="spellStart"/>
      <w:r w:rsidRPr="008A3C1F">
        <w:rPr>
          <w:rFonts w:ascii="Sylfaen" w:hAnsi="Sylfaen"/>
        </w:rPr>
        <w:t>პირობების</w:t>
      </w:r>
      <w:proofErr w:type="spellEnd"/>
      <w:r w:rsidRPr="008A3C1F">
        <w:t xml:space="preserve"> </w:t>
      </w:r>
      <w:proofErr w:type="spellStart"/>
      <w:r w:rsidRPr="008A3C1F">
        <w:rPr>
          <w:rFonts w:ascii="Sylfaen" w:hAnsi="Sylfaen"/>
        </w:rPr>
        <w:t>შესახებ</w:t>
      </w:r>
      <w:proofErr w:type="spellEnd"/>
      <w:r w:rsidRPr="008A3C1F">
        <w:t xml:space="preserve"> </w:t>
      </w:r>
      <w:proofErr w:type="spellStart"/>
      <w:r w:rsidRPr="008A3C1F">
        <w:rPr>
          <w:rFonts w:ascii="Sylfaen" w:hAnsi="Sylfaen"/>
        </w:rPr>
        <w:t>დებულების</w:t>
      </w:r>
      <w:proofErr w:type="spellEnd"/>
      <w:r w:rsidRPr="008A3C1F">
        <w:t xml:space="preserve"> </w:t>
      </w:r>
      <w:proofErr w:type="spellStart"/>
      <w:r w:rsidRPr="008A3C1F">
        <w:rPr>
          <w:rFonts w:ascii="Sylfaen" w:hAnsi="Sylfaen"/>
        </w:rPr>
        <w:t>დამტკიცების</w:t>
      </w:r>
      <w:proofErr w:type="spellEnd"/>
      <w:r w:rsidRPr="008A3C1F">
        <w:t xml:space="preserve"> </w:t>
      </w:r>
      <w:proofErr w:type="spellStart"/>
      <w:r w:rsidRPr="008A3C1F">
        <w:rPr>
          <w:rFonts w:ascii="Sylfaen" w:hAnsi="Sylfaen"/>
        </w:rPr>
        <w:t>თაობაზე</w:t>
      </w:r>
      <w:proofErr w:type="spellEnd"/>
      <w:r w:rsidRPr="008A3C1F">
        <w:rPr>
          <w:rFonts w:ascii="Sylfaen" w:hAnsi="Sylfaen"/>
          <w:lang w:val="ka-GE"/>
        </w:rPr>
        <w:t>“</w:t>
      </w:r>
      <w:r w:rsidRPr="008A3C1F">
        <w:t xml:space="preserve"> </w:t>
      </w:r>
      <w:proofErr w:type="spellStart"/>
      <w:r w:rsidRPr="008A3C1F">
        <w:rPr>
          <w:rFonts w:ascii="Sylfaen" w:hAnsi="Sylfaen"/>
        </w:rPr>
        <w:t>საქართველოს</w:t>
      </w:r>
      <w:proofErr w:type="spellEnd"/>
      <w:r w:rsidRPr="008A3C1F">
        <w:t xml:space="preserve"> </w:t>
      </w:r>
      <w:proofErr w:type="spellStart"/>
      <w:r w:rsidRPr="008A3C1F">
        <w:rPr>
          <w:rFonts w:ascii="Sylfaen" w:hAnsi="Sylfaen"/>
        </w:rPr>
        <w:t>მთავრობის</w:t>
      </w:r>
      <w:proofErr w:type="spellEnd"/>
      <w:r w:rsidRPr="008A3C1F">
        <w:t xml:space="preserve"> 2010 </w:t>
      </w:r>
      <w:proofErr w:type="spellStart"/>
      <w:r w:rsidRPr="008A3C1F">
        <w:rPr>
          <w:rFonts w:ascii="Sylfaen" w:hAnsi="Sylfaen"/>
        </w:rPr>
        <w:t>წლის</w:t>
      </w:r>
      <w:proofErr w:type="spellEnd"/>
      <w:r w:rsidRPr="008A3C1F">
        <w:t xml:space="preserve"> 17 </w:t>
      </w:r>
      <w:proofErr w:type="spellStart"/>
      <w:r w:rsidRPr="008A3C1F">
        <w:rPr>
          <w:rFonts w:ascii="Sylfaen" w:hAnsi="Sylfaen"/>
        </w:rPr>
        <w:t>დეკემბრის</w:t>
      </w:r>
      <w:proofErr w:type="spellEnd"/>
      <w:r w:rsidRPr="008A3C1F">
        <w:t xml:space="preserve"> </w:t>
      </w:r>
      <w:r w:rsidRPr="008A3C1F">
        <w:rPr>
          <w:lang w:val="ru-RU"/>
        </w:rPr>
        <w:t>№</w:t>
      </w:r>
      <w:r w:rsidRPr="008A3C1F">
        <w:t xml:space="preserve">385 </w:t>
      </w:r>
      <w:proofErr w:type="spellStart"/>
      <w:r w:rsidRPr="008A3C1F">
        <w:rPr>
          <w:rFonts w:ascii="Sylfaen" w:hAnsi="Sylfaen"/>
        </w:rPr>
        <w:t>დადგენილებ</w:t>
      </w:r>
      <w:proofErr w:type="spellEnd"/>
      <w:r w:rsidRPr="008A3C1F">
        <w:rPr>
          <w:rFonts w:ascii="Sylfaen" w:hAnsi="Sylfaen"/>
          <w:lang w:val="ka-GE"/>
        </w:rPr>
        <w:t>ასა და „</w:t>
      </w:r>
      <w:proofErr w:type="spellStart"/>
      <w:r w:rsidRPr="008A3C1F">
        <w:rPr>
          <w:rFonts w:ascii="Sylfaen" w:hAnsi="Sylfaen"/>
        </w:rPr>
        <w:t>მაღალი</w:t>
      </w:r>
      <w:proofErr w:type="spellEnd"/>
      <w:r w:rsidRPr="008A3C1F">
        <w:t xml:space="preserve"> </w:t>
      </w:r>
      <w:proofErr w:type="spellStart"/>
      <w:r w:rsidRPr="008A3C1F">
        <w:rPr>
          <w:rFonts w:ascii="Sylfaen" w:hAnsi="Sylfaen"/>
        </w:rPr>
        <w:t>რისკის</w:t>
      </w:r>
      <w:proofErr w:type="spellEnd"/>
      <w:r w:rsidRPr="008A3C1F">
        <w:t xml:space="preserve"> </w:t>
      </w:r>
      <w:proofErr w:type="spellStart"/>
      <w:r w:rsidRPr="008A3C1F">
        <w:rPr>
          <w:rFonts w:ascii="Sylfaen" w:hAnsi="Sylfaen"/>
        </w:rPr>
        <w:t>შემცველი</w:t>
      </w:r>
      <w:proofErr w:type="spellEnd"/>
      <w:r w:rsidRPr="008A3C1F">
        <w:t xml:space="preserve"> </w:t>
      </w:r>
      <w:proofErr w:type="spellStart"/>
      <w:r w:rsidRPr="008A3C1F">
        <w:rPr>
          <w:rFonts w:ascii="Sylfaen" w:hAnsi="Sylfaen"/>
        </w:rPr>
        <w:t>სამედიცინო</w:t>
      </w:r>
      <w:proofErr w:type="spellEnd"/>
      <w:r w:rsidRPr="008A3C1F">
        <w:t xml:space="preserve"> </w:t>
      </w:r>
      <w:proofErr w:type="spellStart"/>
      <w:r w:rsidRPr="008A3C1F">
        <w:rPr>
          <w:rFonts w:ascii="Sylfaen" w:hAnsi="Sylfaen"/>
        </w:rPr>
        <w:t>საქმიანობის</w:t>
      </w:r>
      <w:proofErr w:type="spellEnd"/>
      <w:r w:rsidRPr="008A3C1F">
        <w:t xml:space="preserve"> </w:t>
      </w:r>
      <w:proofErr w:type="spellStart"/>
      <w:r w:rsidRPr="008A3C1F">
        <w:rPr>
          <w:rFonts w:ascii="Sylfaen" w:hAnsi="Sylfaen"/>
        </w:rPr>
        <w:t>ტექნიკური</w:t>
      </w:r>
      <w:proofErr w:type="spellEnd"/>
      <w:r w:rsidRPr="008A3C1F">
        <w:t xml:space="preserve"> </w:t>
      </w:r>
      <w:proofErr w:type="spellStart"/>
      <w:r w:rsidRPr="008A3C1F">
        <w:rPr>
          <w:rFonts w:ascii="Sylfaen" w:hAnsi="Sylfaen"/>
        </w:rPr>
        <w:t>რეგლამენტის</w:t>
      </w:r>
      <w:proofErr w:type="spellEnd"/>
      <w:r w:rsidRPr="008A3C1F">
        <w:t xml:space="preserve"> </w:t>
      </w:r>
      <w:proofErr w:type="spellStart"/>
      <w:r w:rsidRPr="008A3C1F">
        <w:rPr>
          <w:rFonts w:ascii="Sylfaen" w:hAnsi="Sylfaen"/>
        </w:rPr>
        <w:t>დამტკიცების</w:t>
      </w:r>
      <w:proofErr w:type="spellEnd"/>
      <w:r w:rsidRPr="008A3C1F">
        <w:t xml:space="preserve"> </w:t>
      </w:r>
      <w:proofErr w:type="spellStart"/>
      <w:r w:rsidRPr="008A3C1F">
        <w:rPr>
          <w:rFonts w:ascii="Sylfaen" w:hAnsi="Sylfaen"/>
        </w:rPr>
        <w:t>თაობაზე</w:t>
      </w:r>
      <w:proofErr w:type="spellEnd"/>
      <w:r w:rsidRPr="008A3C1F">
        <w:rPr>
          <w:rFonts w:ascii="Sylfaen" w:hAnsi="Sylfaen"/>
          <w:lang w:val="ka-GE"/>
        </w:rPr>
        <w:t xml:space="preserve">“ </w:t>
      </w:r>
      <w:proofErr w:type="spellStart"/>
      <w:r w:rsidRPr="008A3C1F">
        <w:rPr>
          <w:rFonts w:ascii="Sylfaen" w:hAnsi="Sylfaen"/>
        </w:rPr>
        <w:t>საქართველოს</w:t>
      </w:r>
      <w:proofErr w:type="spellEnd"/>
      <w:r w:rsidRPr="008A3C1F">
        <w:t xml:space="preserve"> </w:t>
      </w:r>
      <w:proofErr w:type="spellStart"/>
      <w:r w:rsidRPr="008A3C1F">
        <w:rPr>
          <w:rFonts w:ascii="Sylfaen" w:hAnsi="Sylfaen"/>
        </w:rPr>
        <w:t>მთავრობის</w:t>
      </w:r>
      <w:proofErr w:type="spellEnd"/>
      <w:r w:rsidRPr="008A3C1F">
        <w:t xml:space="preserve"> 2010 </w:t>
      </w:r>
      <w:proofErr w:type="spellStart"/>
      <w:r w:rsidRPr="008A3C1F">
        <w:rPr>
          <w:rFonts w:ascii="Sylfaen" w:hAnsi="Sylfaen"/>
        </w:rPr>
        <w:lastRenderedPageBreak/>
        <w:t>წლის</w:t>
      </w:r>
      <w:proofErr w:type="spellEnd"/>
      <w:r w:rsidRPr="008A3C1F">
        <w:t xml:space="preserve"> 22 </w:t>
      </w:r>
      <w:proofErr w:type="spellStart"/>
      <w:r w:rsidRPr="008A3C1F">
        <w:rPr>
          <w:rFonts w:ascii="Sylfaen" w:hAnsi="Sylfaen"/>
        </w:rPr>
        <w:t>ნოემბრის</w:t>
      </w:r>
      <w:proofErr w:type="spellEnd"/>
      <w:r w:rsidRPr="008A3C1F">
        <w:t xml:space="preserve"> </w:t>
      </w:r>
      <w:r>
        <w:rPr>
          <w:lang w:val="ru-RU"/>
        </w:rPr>
        <w:t>№</w:t>
      </w:r>
      <w:r w:rsidRPr="008A3C1F">
        <w:t xml:space="preserve">359 </w:t>
      </w:r>
      <w:proofErr w:type="spellStart"/>
      <w:r w:rsidRPr="008A3C1F">
        <w:rPr>
          <w:rFonts w:ascii="Sylfaen" w:hAnsi="Sylfaen"/>
        </w:rPr>
        <w:t>დადგენილებ</w:t>
      </w:r>
      <w:proofErr w:type="spellEnd"/>
      <w:r>
        <w:rPr>
          <w:rFonts w:ascii="Sylfaen" w:hAnsi="Sylfaen"/>
          <w:lang w:val="ka-GE"/>
        </w:rPr>
        <w:t>ები, ასევე „</w:t>
      </w:r>
      <w:proofErr w:type="spellStart"/>
      <w:r w:rsidRPr="00A53D60">
        <w:rPr>
          <w:rFonts w:ascii="Sylfaen" w:eastAsia="Sylfaen" w:hAnsi="Sylfaen"/>
        </w:rPr>
        <w:t>სამედიცინო</w:t>
      </w:r>
      <w:proofErr w:type="spellEnd"/>
      <w:r w:rsidRPr="00A53D60">
        <w:rPr>
          <w:rFonts w:ascii="Sylfaen" w:eastAsia="Sylfaen" w:hAnsi="Sylfaen"/>
        </w:rPr>
        <w:t xml:space="preserve"> </w:t>
      </w:r>
      <w:proofErr w:type="spellStart"/>
      <w:r w:rsidRPr="00A53D60">
        <w:rPr>
          <w:rFonts w:ascii="Sylfaen" w:eastAsia="Sylfaen" w:hAnsi="Sylfaen"/>
        </w:rPr>
        <w:t>ჩარევების</w:t>
      </w:r>
      <w:proofErr w:type="spellEnd"/>
      <w:r w:rsidRPr="00A53D60">
        <w:rPr>
          <w:rFonts w:ascii="Sylfaen" w:eastAsia="Sylfaen" w:hAnsi="Sylfaen"/>
        </w:rPr>
        <w:t xml:space="preserve"> </w:t>
      </w:r>
      <w:proofErr w:type="spellStart"/>
      <w:r w:rsidRPr="00A53D60">
        <w:rPr>
          <w:rFonts w:ascii="Sylfaen" w:eastAsia="Sylfaen" w:hAnsi="Sylfaen"/>
        </w:rPr>
        <w:t>კლასიფიკაციის</w:t>
      </w:r>
      <w:proofErr w:type="spellEnd"/>
      <w:r w:rsidRPr="00A53D60">
        <w:rPr>
          <w:rFonts w:ascii="Sylfaen" w:eastAsia="Sylfaen" w:hAnsi="Sylfaen"/>
        </w:rPr>
        <w:t xml:space="preserve"> </w:t>
      </w:r>
      <w:proofErr w:type="spellStart"/>
      <w:r w:rsidRPr="00A53D60">
        <w:rPr>
          <w:rFonts w:ascii="Sylfaen" w:eastAsia="Sylfaen" w:hAnsi="Sylfaen"/>
        </w:rPr>
        <w:t>განსაზღვრისა</w:t>
      </w:r>
      <w:proofErr w:type="spellEnd"/>
      <w:r w:rsidRPr="00A53D60">
        <w:rPr>
          <w:rFonts w:ascii="Sylfaen" w:eastAsia="Sylfaen" w:hAnsi="Sylfaen"/>
        </w:rPr>
        <w:t xml:space="preserve"> </w:t>
      </w:r>
      <w:proofErr w:type="spellStart"/>
      <w:r w:rsidRPr="00A53D60">
        <w:rPr>
          <w:rFonts w:ascii="Sylfaen" w:eastAsia="Sylfaen" w:hAnsi="Sylfaen"/>
        </w:rPr>
        <w:t>და</w:t>
      </w:r>
      <w:proofErr w:type="spellEnd"/>
      <w:r w:rsidRPr="00A53D60">
        <w:rPr>
          <w:rFonts w:ascii="Sylfaen" w:eastAsia="Sylfaen" w:hAnsi="Sylfaen"/>
        </w:rPr>
        <w:t xml:space="preserve"> </w:t>
      </w:r>
      <w:proofErr w:type="spellStart"/>
      <w:r w:rsidRPr="00A53D60">
        <w:rPr>
          <w:rFonts w:ascii="Sylfaen" w:eastAsia="Sylfaen" w:hAnsi="Sylfaen"/>
        </w:rPr>
        <w:t>პირველადი</w:t>
      </w:r>
      <w:proofErr w:type="spellEnd"/>
      <w:r w:rsidRPr="00A53D60">
        <w:rPr>
          <w:rFonts w:ascii="Sylfaen" w:eastAsia="Sylfaen" w:hAnsi="Sylfaen"/>
        </w:rPr>
        <w:t xml:space="preserve"> </w:t>
      </w:r>
      <w:proofErr w:type="spellStart"/>
      <w:r w:rsidRPr="00A53D60">
        <w:rPr>
          <w:rFonts w:ascii="Sylfaen" w:eastAsia="Sylfaen" w:hAnsi="Sylfaen"/>
        </w:rPr>
        <w:t>ჯანმრთელობის</w:t>
      </w:r>
      <w:proofErr w:type="spellEnd"/>
      <w:r w:rsidRPr="00A53D60">
        <w:rPr>
          <w:rFonts w:ascii="Sylfaen" w:eastAsia="Sylfaen" w:hAnsi="Sylfaen"/>
        </w:rPr>
        <w:t xml:space="preserve"> </w:t>
      </w:r>
      <w:proofErr w:type="spellStart"/>
      <w:r w:rsidRPr="00A53D60">
        <w:rPr>
          <w:rFonts w:ascii="Sylfaen" w:eastAsia="Sylfaen" w:hAnsi="Sylfaen"/>
        </w:rPr>
        <w:t>დაცვის</w:t>
      </w:r>
      <w:proofErr w:type="spellEnd"/>
      <w:r w:rsidRPr="00A53D60">
        <w:rPr>
          <w:rFonts w:ascii="Sylfaen" w:eastAsia="Sylfaen" w:hAnsi="Sylfaen"/>
        </w:rPr>
        <w:t xml:space="preserve"> </w:t>
      </w:r>
      <w:proofErr w:type="spellStart"/>
      <w:r w:rsidRPr="00A53D60">
        <w:rPr>
          <w:rFonts w:ascii="Sylfaen" w:eastAsia="Sylfaen" w:hAnsi="Sylfaen"/>
        </w:rPr>
        <w:t>დაწესებულებების</w:t>
      </w:r>
      <w:proofErr w:type="spellEnd"/>
      <w:r w:rsidRPr="00A53D60">
        <w:rPr>
          <w:rFonts w:ascii="Sylfaen" w:eastAsia="Sylfaen" w:hAnsi="Sylfaen"/>
        </w:rPr>
        <w:t xml:space="preserve"> </w:t>
      </w:r>
      <w:proofErr w:type="spellStart"/>
      <w:r w:rsidRPr="00A53D60">
        <w:rPr>
          <w:rFonts w:ascii="Sylfaen" w:eastAsia="Sylfaen" w:hAnsi="Sylfaen"/>
        </w:rPr>
        <w:t>მინიმალური</w:t>
      </w:r>
      <w:proofErr w:type="spellEnd"/>
      <w:r w:rsidRPr="00A53D60">
        <w:rPr>
          <w:rFonts w:ascii="Sylfaen" w:eastAsia="Sylfaen" w:hAnsi="Sylfaen"/>
        </w:rPr>
        <w:t xml:space="preserve"> </w:t>
      </w:r>
      <w:proofErr w:type="spellStart"/>
      <w:r w:rsidRPr="00A53D60">
        <w:rPr>
          <w:rFonts w:ascii="Sylfaen" w:eastAsia="Sylfaen" w:hAnsi="Sylfaen"/>
        </w:rPr>
        <w:t>მოთხოვნების</w:t>
      </w:r>
      <w:proofErr w:type="spellEnd"/>
      <w:r w:rsidRPr="00A53D60">
        <w:rPr>
          <w:rFonts w:ascii="Sylfaen" w:eastAsia="Sylfaen" w:hAnsi="Sylfaen"/>
        </w:rPr>
        <w:t xml:space="preserve"> </w:t>
      </w:r>
      <w:proofErr w:type="spellStart"/>
      <w:r w:rsidRPr="00A53D60">
        <w:rPr>
          <w:rFonts w:ascii="Sylfaen" w:eastAsia="Sylfaen" w:hAnsi="Sylfaen"/>
        </w:rPr>
        <w:t>დამტკიცების</w:t>
      </w:r>
      <w:proofErr w:type="spellEnd"/>
      <w:r w:rsidRPr="00A53D60">
        <w:rPr>
          <w:rFonts w:ascii="Sylfaen" w:eastAsia="Sylfaen" w:hAnsi="Sylfaen"/>
        </w:rPr>
        <w:t xml:space="preserve"> </w:t>
      </w:r>
      <w:proofErr w:type="spellStart"/>
      <w:r w:rsidRPr="00A53D60">
        <w:rPr>
          <w:rFonts w:ascii="Sylfaen" w:eastAsia="Sylfaen" w:hAnsi="Sylfaen"/>
        </w:rPr>
        <w:t>შესახებ</w:t>
      </w:r>
      <w:proofErr w:type="spellEnd"/>
      <w:r w:rsidRPr="00A53D60">
        <w:rPr>
          <w:rFonts w:ascii="Sylfaen" w:eastAsia="Sylfaen" w:hAnsi="Sylfaen"/>
        </w:rPr>
        <w:t>"</w:t>
      </w:r>
      <w:r>
        <w:rPr>
          <w:rFonts w:ascii="Sylfaen" w:eastAsia="Sylfaen" w:hAnsi="Sylfaen"/>
          <w:lang w:val="ka-GE"/>
        </w:rPr>
        <w:t xml:space="preserve"> საქართველოს შრომის, ჯანმრთელობისა და სოციალური დაცვის მინისტრის 2013 წლის 19 ივნისის </w:t>
      </w:r>
      <w:r>
        <w:rPr>
          <w:rFonts w:ascii="Sylfaen" w:eastAsia="Sylfaen" w:hAnsi="Sylfaen"/>
          <w:lang w:val="ru-RU"/>
        </w:rPr>
        <w:t>№01-25</w:t>
      </w:r>
      <w:r>
        <w:rPr>
          <w:rFonts w:ascii="Sylfaen" w:eastAsia="Sylfaen" w:hAnsi="Sylfaen"/>
          <w:lang w:val="ka-GE"/>
        </w:rPr>
        <w:t>/ნ ბრძანება).</w:t>
      </w:r>
    </w:p>
    <w:p w:rsidR="000D04B8" w:rsidRDefault="000D04B8" w:rsidP="000D04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p>
    <w:p w:rsidR="000D04B8" w:rsidRDefault="000D04B8" w:rsidP="000D04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eastAsia="Sylfaen" w:hAnsi="Sylfaen"/>
          <w:lang w:val="ka-GE"/>
        </w:rPr>
        <w:t>ბ)</w:t>
      </w:r>
    </w:p>
    <w:p w:rsidR="00195689" w:rsidRPr="00195689" w:rsidRDefault="00195689" w:rsidP="00195689">
      <w:pPr>
        <w:spacing w:line="276" w:lineRule="auto"/>
        <w:jc w:val="both"/>
        <w:rPr>
          <w:rFonts w:ascii="Sylfaen" w:hAnsi="Sylfaen" w:cs="Times New Roman"/>
          <w:color w:val="000000" w:themeColor="text1"/>
          <w:sz w:val="20"/>
          <w:szCs w:val="20"/>
        </w:rPr>
      </w:pPr>
      <w:proofErr w:type="spellStart"/>
      <w:r w:rsidRPr="00195689">
        <w:rPr>
          <w:rFonts w:ascii="Sylfaen" w:hAnsi="Sylfaen" w:cs="Times New Roman"/>
          <w:color w:val="000000" w:themeColor="text1"/>
          <w:sz w:val="20"/>
          <w:szCs w:val="20"/>
        </w:rPr>
        <w:t>გაეროს</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ბავშვთა</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ფონდის</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დახმარებით</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მომზადდა</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და</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დამტკიცდა</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ბავშვთა</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განვითარებისკენ</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მიმართული</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ადრეული</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ჩარევების</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სახელმწიფო</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კონცეფცია</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და</w:t>
      </w:r>
      <w:proofErr w:type="spellEnd"/>
      <w:r w:rsidRPr="00195689">
        <w:rPr>
          <w:rFonts w:ascii="Sylfaen" w:hAnsi="Sylfaen" w:cs="Times New Roman"/>
          <w:color w:val="000000" w:themeColor="text1"/>
          <w:sz w:val="20"/>
          <w:szCs w:val="20"/>
        </w:rPr>
        <w:t xml:space="preserve"> 2018-2020 </w:t>
      </w:r>
      <w:proofErr w:type="spellStart"/>
      <w:r w:rsidRPr="00195689">
        <w:rPr>
          <w:rFonts w:ascii="Sylfaen" w:hAnsi="Sylfaen" w:cs="Times New Roman"/>
          <w:color w:val="000000" w:themeColor="text1"/>
          <w:sz w:val="20"/>
          <w:szCs w:val="20"/>
        </w:rPr>
        <w:t>წლების</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ეროვნული</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სამოქმედო</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გეგმა</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მისივე</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ფინანსური</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მხარდაჭერით</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მოხდა</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ბავშვთა</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განვითარებისკენ</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მიმართული</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ადრეული</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ჩარევების</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ინსტრუმენტის</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პილოტირება</w:t>
      </w:r>
      <w:proofErr w:type="spellEnd"/>
      <w:r w:rsidRPr="00195689">
        <w:rPr>
          <w:rFonts w:ascii="Sylfaen" w:hAnsi="Sylfaen" w:cs="Times New Roman"/>
          <w:color w:val="000000" w:themeColor="text1"/>
          <w:sz w:val="20"/>
          <w:szCs w:val="20"/>
        </w:rPr>
        <w:t>.</w:t>
      </w:r>
    </w:p>
    <w:p w:rsidR="00195689" w:rsidRDefault="00195689" w:rsidP="00195689">
      <w:pPr>
        <w:rPr>
          <w:rFonts w:ascii="Sylfaen" w:hAnsi="Sylfaen"/>
          <w:lang w:val="ka-GE"/>
        </w:rPr>
      </w:pPr>
    </w:p>
    <w:p w:rsidR="00195689" w:rsidRDefault="00195689" w:rsidP="00195689">
      <w:pPr>
        <w:rPr>
          <w:rFonts w:ascii="Sylfaen" w:hAnsi="Sylfaen"/>
          <w:lang w:val="ka-GE"/>
        </w:rPr>
      </w:pPr>
      <w:r>
        <w:rPr>
          <w:rFonts w:ascii="Sylfaen" w:hAnsi="Sylfaen"/>
          <w:lang w:val="ka-GE"/>
        </w:rPr>
        <w:t xml:space="preserve">გაეროს ბავშვთა ფონდის და სამინისტროს თანამშრომლობის ფარგლებში 2017 წელს დაიწყო </w:t>
      </w:r>
      <w:r>
        <w:rPr>
          <w:rFonts w:ascii="Sylfaen" w:hAnsi="Sylfaen"/>
          <w:lang w:val="ka-GE"/>
        </w:rPr>
        <w:t xml:space="preserve">პირველადი ჯანდაცვის დონეზე ბავშვთა განვითარების მეთვალყურეობის ასპექტის </w:t>
      </w:r>
      <w:r>
        <w:rPr>
          <w:rFonts w:ascii="Sylfaen" w:hAnsi="Sylfaen"/>
          <w:lang w:val="ka-GE"/>
        </w:rPr>
        <w:t>გაძლიერება. რაც გულისხმობს</w:t>
      </w:r>
      <w:r>
        <w:rPr>
          <w:rFonts w:ascii="Sylfaen" w:hAnsi="Sylfaen"/>
          <w:lang w:val="ka-GE"/>
        </w:rPr>
        <w:t xml:space="preserve"> განვითარების შეფერხების თუ განვითარების ხელის შემშლელი რისკ ფაქტორების დროულ გამოვლენას და სოციალურ სისტემაში ბავშვების დროული რეფერირების უზრუნველყოფას.</w:t>
      </w:r>
    </w:p>
    <w:p w:rsidR="00195689" w:rsidRDefault="00195689" w:rsidP="00195689">
      <w:pPr>
        <w:rPr>
          <w:rFonts w:ascii="Sylfaen" w:hAnsi="Sylfaen"/>
          <w:lang w:val="ka-GE"/>
        </w:rPr>
      </w:pPr>
    </w:p>
    <w:p w:rsidR="00195689" w:rsidRDefault="00195689" w:rsidP="00195689">
      <w:pPr>
        <w:rPr>
          <w:rFonts w:ascii="Sylfaen" w:hAnsi="Sylfaen"/>
          <w:lang w:val="ka-GE"/>
        </w:rPr>
      </w:pPr>
      <w:r>
        <w:rPr>
          <w:rFonts w:ascii="Sylfaen" w:hAnsi="Sylfaen"/>
          <w:lang w:val="ka-GE"/>
        </w:rPr>
        <w:t>შემუშავდა საპილოტე მოდელი, რომლის ფარგლებშიც გადამზადდა სოფლის პირველადი ჯანდაცვის პროფესიონალები (ექიმები, ექთნები) აჭარის რეგიონში. გადამზადება ძირითადად ფოკუსირებული იყო განვითარების პედიატრიის მიმართულებით. ამავდროულად, დაინერგა ელექტრონული საინფორმაციო სისტემა  „0-დან 6-წლამდე ასაკის ბავშვების ზრდისა და ზედამხედველობის მოდული“, რომელიც ერთის მხრივ ემსახურება დედათა და ბავშვთა მოვლის უწყვეტობას (დაკავშირებულია დაბადების რეგისტრთან და აქვს პოტენციალი, რომ პირდაპირ დაუკავშირდეს სოციალური პროგრამების ელექტრონულ მოდულებს), ხოლო მეორეს მხრივ უზრუნველყოფს პჯდ დონეზე ბავშვთა განვითარებასთან დაკავშირებული მონაცემების შეგროვებას. აჭარის  რეგიონის ყველა პჯდ ბრიგადა სოფლად (107) აღჭურვილია პლანშეტით, მიმდინარეობს ბავშვების განვითარებაზე ზედამხედველობა და მათი დროული რეფერირება ადრეული ჩარევის სერვისებში. ამ მოდულის ერთერთი უპირატესობა ისიცაა, რომ იგი ქმნის რეალურ დროში მონაცემების ინტერპრეტაციისა და ანალიზის საფუძველს. მოდელის გავრცელება მოხდება მთელი ქვეყნის მასშტაბით.</w:t>
      </w:r>
    </w:p>
    <w:p w:rsidR="00485FC6" w:rsidRDefault="00485FC6" w:rsidP="00485FC6">
      <w:pPr>
        <w:rPr>
          <w:rFonts w:ascii="Sylfaen" w:hAnsi="Sylfaen"/>
          <w:lang w:val="ka-GE"/>
        </w:rPr>
      </w:pPr>
    </w:p>
    <w:p w:rsidR="00195689" w:rsidRPr="00195689" w:rsidRDefault="00195689" w:rsidP="00195689">
      <w:pPr>
        <w:spacing w:line="276" w:lineRule="auto"/>
        <w:jc w:val="both"/>
        <w:rPr>
          <w:rFonts w:ascii="Sylfaen" w:hAnsi="Sylfaen" w:cs="Times New Roman"/>
          <w:color w:val="000000" w:themeColor="text1"/>
          <w:sz w:val="20"/>
          <w:szCs w:val="20"/>
        </w:rPr>
      </w:pPr>
      <w:r w:rsidRPr="00195689">
        <w:rPr>
          <w:rFonts w:ascii="Sylfaen" w:hAnsi="Sylfaen" w:cs="Times New Roman"/>
          <w:color w:val="000000" w:themeColor="text1"/>
          <w:sz w:val="20"/>
          <w:szCs w:val="20"/>
        </w:rPr>
        <w:t xml:space="preserve">2018 </w:t>
      </w:r>
      <w:proofErr w:type="spellStart"/>
      <w:r w:rsidRPr="00195689">
        <w:rPr>
          <w:rFonts w:ascii="Sylfaen" w:hAnsi="Sylfaen" w:cs="Times New Roman"/>
          <w:color w:val="000000" w:themeColor="text1"/>
          <w:sz w:val="20"/>
          <w:szCs w:val="20"/>
        </w:rPr>
        <w:t>წელს</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ჯანმოს</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რეკომენდაციების</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შესაბამისად</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დედათა</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და</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ბავშვთა</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ჯანმრთელობის</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სახელმწიფო</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პროგრამის</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ფარგლებში</w:t>
      </w:r>
      <w:proofErr w:type="spellEnd"/>
      <w:r w:rsidRPr="00195689">
        <w:rPr>
          <w:rFonts w:ascii="Sylfaen" w:hAnsi="Sylfaen" w:cs="Times New Roman"/>
          <w:color w:val="000000" w:themeColor="text1"/>
          <w:sz w:val="20"/>
          <w:szCs w:val="20"/>
        </w:rPr>
        <w:t xml:space="preserve"> 4 </w:t>
      </w:r>
      <w:proofErr w:type="spellStart"/>
      <w:r w:rsidRPr="00195689">
        <w:rPr>
          <w:rFonts w:ascii="Sylfaen" w:hAnsi="Sylfaen" w:cs="Times New Roman"/>
          <w:color w:val="000000" w:themeColor="text1"/>
          <w:sz w:val="20"/>
          <w:szCs w:val="20"/>
        </w:rPr>
        <w:t>ანტენატალური</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ვიზიტის</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ნაცვლად</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სახელმწიფოს</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მიერ</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ფინანსდება</w:t>
      </w:r>
      <w:proofErr w:type="spellEnd"/>
      <w:r w:rsidRPr="00195689">
        <w:rPr>
          <w:rFonts w:ascii="Sylfaen" w:hAnsi="Sylfaen" w:cs="Times New Roman"/>
          <w:color w:val="000000" w:themeColor="text1"/>
          <w:sz w:val="20"/>
          <w:szCs w:val="20"/>
        </w:rPr>
        <w:t xml:space="preserve"> 8 </w:t>
      </w:r>
      <w:proofErr w:type="spellStart"/>
      <w:r w:rsidRPr="00195689">
        <w:rPr>
          <w:rFonts w:ascii="Sylfaen" w:hAnsi="Sylfaen" w:cs="Times New Roman"/>
          <w:color w:val="000000" w:themeColor="text1"/>
          <w:sz w:val="20"/>
          <w:szCs w:val="20"/>
        </w:rPr>
        <w:t>ანტენატალური</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ვიზიტი</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ანტენატალური</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ვიზიტების</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ფარგლებში</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სერვისების</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ჩამონათვალი</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შეიცვალა</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ჯანმოს</w:t>
      </w:r>
      <w:proofErr w:type="spellEnd"/>
      <w:r w:rsidRPr="00195689">
        <w:rPr>
          <w:rFonts w:ascii="Sylfaen" w:hAnsi="Sylfaen" w:cs="Times New Roman"/>
          <w:color w:val="000000" w:themeColor="text1"/>
          <w:sz w:val="20"/>
          <w:szCs w:val="20"/>
        </w:rPr>
        <w:t xml:space="preserve"> 2017 </w:t>
      </w:r>
      <w:proofErr w:type="spellStart"/>
      <w:r w:rsidRPr="00195689">
        <w:rPr>
          <w:rFonts w:ascii="Sylfaen" w:hAnsi="Sylfaen" w:cs="Times New Roman"/>
          <w:color w:val="000000" w:themeColor="text1"/>
          <w:sz w:val="20"/>
          <w:szCs w:val="20"/>
        </w:rPr>
        <w:t>წლის</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ახალი</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ანტენატალური</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გაიდლაინის</w:t>
      </w:r>
      <w:proofErr w:type="spellEnd"/>
      <w:r w:rsidRPr="00195689">
        <w:rPr>
          <w:rFonts w:ascii="Sylfaen" w:hAnsi="Sylfaen" w:cs="Times New Roman"/>
          <w:color w:val="000000" w:themeColor="text1"/>
          <w:sz w:val="20"/>
          <w:szCs w:val="20"/>
        </w:rPr>
        <w:t xml:space="preserve"> </w:t>
      </w:r>
      <w:proofErr w:type="spellStart"/>
      <w:r w:rsidRPr="00195689">
        <w:rPr>
          <w:rFonts w:ascii="Sylfaen" w:hAnsi="Sylfaen" w:cs="Times New Roman"/>
          <w:color w:val="000000" w:themeColor="text1"/>
          <w:sz w:val="20"/>
          <w:szCs w:val="20"/>
        </w:rPr>
        <w:t>შესაბამისად</w:t>
      </w:r>
      <w:proofErr w:type="spellEnd"/>
      <w:r w:rsidRPr="00195689">
        <w:rPr>
          <w:rFonts w:ascii="Sylfaen" w:hAnsi="Sylfaen" w:cs="Times New Roman"/>
          <w:color w:val="000000" w:themeColor="text1"/>
          <w:sz w:val="20"/>
          <w:szCs w:val="20"/>
        </w:rPr>
        <w:t xml:space="preserve">. </w:t>
      </w:r>
    </w:p>
    <w:p w:rsidR="00195689" w:rsidRDefault="00195689" w:rsidP="00485FC6">
      <w:pPr>
        <w:rPr>
          <w:rFonts w:ascii="Sylfaen" w:hAnsi="Sylfaen"/>
          <w:lang w:val="ka-GE"/>
        </w:rPr>
      </w:pPr>
    </w:p>
    <w:p w:rsidR="00195689" w:rsidRDefault="00195689" w:rsidP="00485FC6">
      <w:pPr>
        <w:rPr>
          <w:rFonts w:ascii="Sylfaen" w:hAnsi="Sylfaen"/>
          <w:lang w:val="ka-GE"/>
        </w:rPr>
      </w:pPr>
      <w:r>
        <w:rPr>
          <w:rFonts w:ascii="Sylfaen" w:hAnsi="Sylfaen"/>
          <w:lang w:val="ka-GE"/>
        </w:rPr>
        <w:t xml:space="preserve">გ) </w:t>
      </w:r>
    </w:p>
    <w:p w:rsidR="008826AB" w:rsidRPr="00FB0581" w:rsidRDefault="008826AB" w:rsidP="008826AB">
      <w:pPr>
        <w:jc w:val="both"/>
        <w:rPr>
          <w:rFonts w:ascii="Sylfaen" w:hAnsi="Sylfaen"/>
          <w:lang w:val="ka-GE"/>
        </w:rPr>
      </w:pPr>
      <w:r w:rsidRPr="00FB0581">
        <w:rPr>
          <w:rFonts w:ascii="Sylfaen" w:hAnsi="Sylfaen"/>
          <w:iCs/>
          <w:lang w:val="ka-GE"/>
        </w:rPr>
        <w:t xml:space="preserve">დედათა და ახალშობილთა ავადობისა და სიკვდილიანობის შესამცირებლად და რეპროდუქციური ჯანმრთელობის სერვისებზე ხელმისაწვდომობის გასაზრდელად, შემუშავდა </w:t>
      </w:r>
      <w:r w:rsidRPr="00FB0581">
        <w:rPr>
          <w:rFonts w:ascii="Sylfaen" w:hAnsi="Sylfaen" w:cs="Sylfaen"/>
          <w:lang w:val="ka-GE"/>
        </w:rPr>
        <w:t>დედათა</w:t>
      </w:r>
      <w:r w:rsidRPr="00FB0581">
        <w:rPr>
          <w:lang w:val="ka-GE"/>
        </w:rPr>
        <w:t xml:space="preserve"> </w:t>
      </w:r>
      <w:r w:rsidRPr="00FB0581">
        <w:rPr>
          <w:rFonts w:ascii="Sylfaen" w:hAnsi="Sylfaen" w:cs="Sylfaen"/>
          <w:lang w:val="ka-GE"/>
        </w:rPr>
        <w:t>და</w:t>
      </w:r>
      <w:r w:rsidRPr="00FB0581">
        <w:rPr>
          <w:lang w:val="ka-GE"/>
        </w:rPr>
        <w:t xml:space="preserve"> </w:t>
      </w:r>
      <w:r w:rsidRPr="00FB0581">
        <w:rPr>
          <w:rFonts w:ascii="Sylfaen" w:hAnsi="Sylfaen" w:cs="Sylfaen"/>
          <w:lang w:val="ka-GE"/>
        </w:rPr>
        <w:t>ახალშობილთა</w:t>
      </w:r>
      <w:r w:rsidRPr="00FB0581">
        <w:rPr>
          <w:lang w:val="ka-GE"/>
        </w:rPr>
        <w:t xml:space="preserve"> </w:t>
      </w:r>
      <w:r w:rsidRPr="00FB0581">
        <w:rPr>
          <w:rFonts w:ascii="Sylfaen" w:hAnsi="Sylfaen" w:cs="Sylfaen"/>
          <w:lang w:val="ka-GE"/>
        </w:rPr>
        <w:t>ჯანმრთელობის</w:t>
      </w:r>
      <w:r w:rsidRPr="00FB0581">
        <w:rPr>
          <w:lang w:val="ka-GE"/>
        </w:rPr>
        <w:t xml:space="preserve"> </w:t>
      </w:r>
      <w:r w:rsidRPr="00FB0581">
        <w:rPr>
          <w:rFonts w:ascii="Sylfaen" w:hAnsi="Sylfaen" w:cs="Sylfaen"/>
          <w:lang w:val="ka-GE"/>
        </w:rPr>
        <w:lastRenderedPageBreak/>
        <w:t>ხელშეწყობის</w:t>
      </w:r>
      <w:r w:rsidRPr="00FB0581">
        <w:rPr>
          <w:lang w:val="ka-GE"/>
        </w:rPr>
        <w:t xml:space="preserve"> 2017-2030 </w:t>
      </w:r>
      <w:r w:rsidRPr="00FB0581">
        <w:rPr>
          <w:rFonts w:ascii="Sylfaen" w:hAnsi="Sylfaen" w:cs="Sylfaen"/>
          <w:lang w:val="ka-GE"/>
        </w:rPr>
        <w:t>წლების</w:t>
      </w:r>
      <w:r w:rsidRPr="00FB0581">
        <w:rPr>
          <w:lang w:val="ka-GE"/>
        </w:rPr>
        <w:t xml:space="preserve"> </w:t>
      </w:r>
      <w:r w:rsidRPr="00FB0581">
        <w:rPr>
          <w:rFonts w:ascii="Sylfaen" w:hAnsi="Sylfaen" w:cs="Sylfaen"/>
          <w:lang w:val="ka-GE"/>
        </w:rPr>
        <w:t>ეროვნული</w:t>
      </w:r>
      <w:r w:rsidRPr="00FB0581">
        <w:rPr>
          <w:lang w:val="ka-GE"/>
        </w:rPr>
        <w:t xml:space="preserve"> </w:t>
      </w:r>
      <w:r w:rsidRPr="00FB0581">
        <w:rPr>
          <w:rFonts w:ascii="Sylfaen" w:hAnsi="Sylfaen" w:cs="Sylfaen"/>
          <w:lang w:val="ka-GE"/>
        </w:rPr>
        <w:t>სტრატეგია</w:t>
      </w:r>
      <w:r w:rsidRPr="00FB0581">
        <w:rPr>
          <w:lang w:val="ka-GE"/>
        </w:rPr>
        <w:t xml:space="preserve">, </w:t>
      </w:r>
      <w:r w:rsidRPr="00FB0581">
        <w:rPr>
          <w:rFonts w:ascii="Sylfaen" w:hAnsi="Sylfaen" w:cs="Sylfaen"/>
          <w:lang w:val="ka-GE"/>
        </w:rPr>
        <w:t>რომელიც</w:t>
      </w:r>
      <w:r w:rsidRPr="00FB0581">
        <w:rPr>
          <w:lang w:val="ka-GE"/>
        </w:rPr>
        <w:t xml:space="preserve"> </w:t>
      </w:r>
      <w:r w:rsidRPr="00FB0581">
        <w:rPr>
          <w:rFonts w:ascii="Sylfaen" w:hAnsi="Sylfaen" w:cs="Sylfaen"/>
          <w:lang w:val="ka-GE"/>
        </w:rPr>
        <w:t>მომავალი</w:t>
      </w:r>
      <w:r w:rsidRPr="00FB0581">
        <w:rPr>
          <w:lang w:val="ka-GE"/>
        </w:rPr>
        <w:t xml:space="preserve"> 14 </w:t>
      </w:r>
      <w:r w:rsidRPr="00FB0581">
        <w:rPr>
          <w:rFonts w:ascii="Sylfaen" w:hAnsi="Sylfaen" w:cs="Sylfaen"/>
          <w:lang w:val="ka-GE"/>
        </w:rPr>
        <w:t>წლის</w:t>
      </w:r>
      <w:r w:rsidRPr="00FB0581">
        <w:rPr>
          <w:lang w:val="ka-GE"/>
        </w:rPr>
        <w:t xml:space="preserve"> </w:t>
      </w:r>
      <w:r w:rsidRPr="00FB0581">
        <w:rPr>
          <w:rFonts w:ascii="Sylfaen" w:hAnsi="Sylfaen" w:cs="Sylfaen"/>
          <w:lang w:val="ka-GE"/>
        </w:rPr>
        <w:t>განმავლობაში</w:t>
      </w:r>
      <w:r w:rsidRPr="00FB0581">
        <w:rPr>
          <w:lang w:val="ka-GE"/>
        </w:rPr>
        <w:t xml:space="preserve"> </w:t>
      </w:r>
      <w:r w:rsidRPr="00FB0581">
        <w:rPr>
          <w:rFonts w:ascii="Sylfaen" w:hAnsi="Sylfaen" w:cs="Sylfaen"/>
          <w:lang w:val="ka-GE"/>
        </w:rPr>
        <w:t>განსაზღვრას</w:t>
      </w:r>
      <w:r w:rsidRPr="00FB0581">
        <w:rPr>
          <w:lang w:val="ka-GE"/>
        </w:rPr>
        <w:t xml:space="preserve"> </w:t>
      </w:r>
      <w:r w:rsidRPr="00FB0581">
        <w:rPr>
          <w:rFonts w:ascii="Sylfaen" w:hAnsi="Sylfaen" w:cs="Sylfaen"/>
          <w:lang w:val="ka-GE"/>
        </w:rPr>
        <w:t>ქვეყნის</w:t>
      </w:r>
      <w:r w:rsidRPr="00FB0581">
        <w:rPr>
          <w:lang w:val="ka-GE"/>
        </w:rPr>
        <w:t xml:space="preserve"> </w:t>
      </w:r>
      <w:r w:rsidRPr="00FB0581">
        <w:rPr>
          <w:rFonts w:ascii="Sylfaen" w:hAnsi="Sylfaen" w:cs="Sylfaen"/>
          <w:lang w:val="ka-GE"/>
        </w:rPr>
        <w:t>პოლიტიკას</w:t>
      </w:r>
      <w:r w:rsidRPr="00FB0581">
        <w:rPr>
          <w:lang w:val="ka-GE"/>
        </w:rPr>
        <w:t xml:space="preserve"> </w:t>
      </w:r>
      <w:r w:rsidRPr="00FB0581">
        <w:rPr>
          <w:rFonts w:ascii="Sylfaen" w:hAnsi="Sylfaen" w:cs="Sylfaen"/>
          <w:lang w:val="ka-GE"/>
        </w:rPr>
        <w:t>როგორც</w:t>
      </w:r>
      <w:r w:rsidRPr="00FB0581">
        <w:rPr>
          <w:lang w:val="ka-GE"/>
        </w:rPr>
        <w:t xml:space="preserve"> </w:t>
      </w:r>
      <w:r w:rsidRPr="00FB0581">
        <w:rPr>
          <w:rFonts w:ascii="Sylfaen" w:hAnsi="Sylfaen" w:cs="Sylfaen"/>
          <w:lang w:val="ka-GE"/>
        </w:rPr>
        <w:t>დედათა</w:t>
      </w:r>
      <w:r w:rsidRPr="00FB0581">
        <w:rPr>
          <w:lang w:val="ka-GE"/>
        </w:rPr>
        <w:t xml:space="preserve"> </w:t>
      </w:r>
      <w:r w:rsidRPr="00FB0581">
        <w:rPr>
          <w:rFonts w:ascii="Sylfaen" w:hAnsi="Sylfaen" w:cs="Sylfaen"/>
          <w:lang w:val="ka-GE"/>
        </w:rPr>
        <w:t>და</w:t>
      </w:r>
      <w:r w:rsidRPr="00FB0581">
        <w:rPr>
          <w:lang w:val="ka-GE"/>
        </w:rPr>
        <w:t xml:space="preserve"> </w:t>
      </w:r>
      <w:r w:rsidRPr="00FB0581">
        <w:rPr>
          <w:rFonts w:ascii="Sylfaen" w:hAnsi="Sylfaen" w:cs="Sylfaen"/>
          <w:lang w:val="ka-GE"/>
        </w:rPr>
        <w:t>ახალშობილთა</w:t>
      </w:r>
      <w:r w:rsidRPr="00FB0581">
        <w:rPr>
          <w:lang w:val="ka-GE"/>
        </w:rPr>
        <w:t xml:space="preserve"> </w:t>
      </w:r>
      <w:r w:rsidRPr="00FB0581">
        <w:rPr>
          <w:rFonts w:ascii="Sylfaen" w:hAnsi="Sylfaen" w:cs="Sylfaen"/>
          <w:lang w:val="ka-GE"/>
        </w:rPr>
        <w:t>ჯანმრთელობის</w:t>
      </w:r>
      <w:r w:rsidRPr="00FB0581">
        <w:rPr>
          <w:lang w:val="ka-GE"/>
        </w:rPr>
        <w:t xml:space="preserve">, </w:t>
      </w:r>
      <w:r w:rsidRPr="00FB0581">
        <w:rPr>
          <w:rFonts w:ascii="Sylfaen" w:hAnsi="Sylfaen" w:cs="Sylfaen"/>
          <w:lang w:val="ka-GE"/>
        </w:rPr>
        <w:t>ასევე</w:t>
      </w:r>
      <w:r w:rsidRPr="00FB0581">
        <w:rPr>
          <w:lang w:val="ka-GE"/>
        </w:rPr>
        <w:t xml:space="preserve">, </w:t>
      </w:r>
      <w:r w:rsidRPr="00FB0581">
        <w:rPr>
          <w:rFonts w:ascii="Sylfaen" w:hAnsi="Sylfaen" w:cs="Sylfaen"/>
          <w:lang w:val="ka-GE"/>
        </w:rPr>
        <w:t>ოჯახის</w:t>
      </w:r>
      <w:r w:rsidRPr="00FB0581">
        <w:rPr>
          <w:lang w:val="ka-GE"/>
        </w:rPr>
        <w:t xml:space="preserve"> </w:t>
      </w:r>
      <w:r w:rsidRPr="00FB0581">
        <w:rPr>
          <w:rFonts w:ascii="Sylfaen" w:hAnsi="Sylfaen" w:cs="Sylfaen"/>
          <w:lang w:val="ka-GE"/>
        </w:rPr>
        <w:t>დაგეგმვის</w:t>
      </w:r>
      <w:r w:rsidRPr="00FB0581">
        <w:rPr>
          <w:lang w:val="ka-GE"/>
        </w:rPr>
        <w:t xml:space="preserve">, </w:t>
      </w:r>
      <w:r w:rsidRPr="00FB0581">
        <w:rPr>
          <w:rFonts w:ascii="Sylfaen" w:hAnsi="Sylfaen" w:cs="Sylfaen"/>
          <w:lang w:val="ka-GE"/>
        </w:rPr>
        <w:t>სქესობრივი</w:t>
      </w:r>
      <w:r w:rsidRPr="00FB0581">
        <w:rPr>
          <w:lang w:val="ka-GE"/>
        </w:rPr>
        <w:t xml:space="preserve"> </w:t>
      </w:r>
      <w:r w:rsidRPr="00FB0581">
        <w:rPr>
          <w:rFonts w:ascii="Sylfaen" w:hAnsi="Sylfaen" w:cs="Sylfaen"/>
          <w:lang w:val="ka-GE"/>
        </w:rPr>
        <w:t>და</w:t>
      </w:r>
      <w:r w:rsidRPr="00FB0581">
        <w:rPr>
          <w:lang w:val="ka-GE"/>
        </w:rPr>
        <w:t xml:space="preserve"> </w:t>
      </w:r>
      <w:r w:rsidRPr="00FB0581">
        <w:rPr>
          <w:rFonts w:ascii="Sylfaen" w:hAnsi="Sylfaen" w:cs="Sylfaen"/>
          <w:lang w:val="ka-GE"/>
        </w:rPr>
        <w:t>რეპროდუქციული</w:t>
      </w:r>
      <w:r w:rsidRPr="00FB0581">
        <w:rPr>
          <w:lang w:val="ka-GE"/>
        </w:rPr>
        <w:t xml:space="preserve"> </w:t>
      </w:r>
      <w:r w:rsidRPr="00FB0581">
        <w:rPr>
          <w:rFonts w:ascii="Sylfaen" w:hAnsi="Sylfaen" w:cs="Sylfaen"/>
          <w:lang w:val="ka-GE"/>
        </w:rPr>
        <w:t>ჯანმრთელობის</w:t>
      </w:r>
      <w:r w:rsidRPr="00FB0581">
        <w:rPr>
          <w:lang w:val="ka-GE"/>
        </w:rPr>
        <w:t xml:space="preserve"> </w:t>
      </w:r>
      <w:r w:rsidRPr="00FB0581">
        <w:rPr>
          <w:rFonts w:ascii="Sylfaen" w:hAnsi="Sylfaen" w:cs="Sylfaen"/>
          <w:lang w:val="ka-GE"/>
        </w:rPr>
        <w:t>მიმართულებით</w:t>
      </w:r>
      <w:r w:rsidRPr="00FB0581">
        <w:rPr>
          <w:lang w:val="ka-GE"/>
        </w:rPr>
        <w:t xml:space="preserve">. </w:t>
      </w:r>
    </w:p>
    <w:p w:rsidR="008826AB" w:rsidRPr="00FB0581" w:rsidRDefault="008826AB" w:rsidP="008826AB">
      <w:pPr>
        <w:jc w:val="both"/>
        <w:rPr>
          <w:rFonts w:ascii="Sylfaen" w:hAnsi="Sylfaen"/>
          <w:lang w:val="ka-GE"/>
        </w:rPr>
      </w:pPr>
    </w:p>
    <w:p w:rsidR="008826AB" w:rsidRPr="00FB0581" w:rsidRDefault="008826AB" w:rsidP="00882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b/>
          <w:lang w:val="ka-GE"/>
        </w:rPr>
      </w:pPr>
      <w:r w:rsidRPr="00FB0581">
        <w:rPr>
          <w:rFonts w:ascii="Sylfaen" w:hAnsi="Sylfaen"/>
          <w:b/>
          <w:lang w:val="ka-GE"/>
        </w:rPr>
        <w:t>რეპროდუქციული, დედათა და ბავშვთა ჯანმრთელობის სერვისები</w:t>
      </w:r>
    </w:p>
    <w:p w:rsidR="008826AB" w:rsidRPr="00FB0581" w:rsidRDefault="008826AB" w:rsidP="00882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sidRPr="00FB0581">
        <w:rPr>
          <w:rFonts w:ascii="Sylfaen" w:hAnsi="Sylfaen"/>
          <w:lang w:val="ka-GE"/>
        </w:rPr>
        <w:t>ქვეყანაში მოქმედებს დედათა და ბავშვთა ჯანმრთელობის სახელმწიფო პროგრამა, რომლის ფარგლებში ხელმისაწვდომია შემდეგი სერვისები:</w:t>
      </w:r>
    </w:p>
    <w:p w:rsidR="008826AB" w:rsidRPr="00FB0581" w:rsidRDefault="008826AB" w:rsidP="008826AB">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lang w:val="ka-GE"/>
        </w:rPr>
      </w:pPr>
      <w:proofErr w:type="spellStart"/>
      <w:r w:rsidRPr="00FB0581">
        <w:rPr>
          <w:rFonts w:ascii="Sylfaen" w:eastAsia="Sylfaen" w:hAnsi="Sylfaen"/>
        </w:rPr>
        <w:t>ანტენატალური</w:t>
      </w:r>
      <w:proofErr w:type="spellEnd"/>
      <w:r w:rsidRPr="00FB0581">
        <w:rPr>
          <w:rFonts w:ascii="Sylfaen" w:eastAsia="Sylfaen" w:hAnsi="Sylfaen"/>
        </w:rPr>
        <w:t xml:space="preserve"> </w:t>
      </w:r>
      <w:proofErr w:type="spellStart"/>
      <w:r w:rsidRPr="00FB0581">
        <w:rPr>
          <w:rFonts w:ascii="Sylfaen" w:eastAsia="Sylfaen" w:hAnsi="Sylfaen"/>
        </w:rPr>
        <w:t>მეთვალყურეობა</w:t>
      </w:r>
      <w:proofErr w:type="spellEnd"/>
      <w:r w:rsidRPr="00FB0581">
        <w:rPr>
          <w:rFonts w:ascii="Sylfaen" w:eastAsia="Sylfaen" w:hAnsi="Sylfaen"/>
          <w:lang w:val="ka-GE"/>
        </w:rPr>
        <w:t xml:space="preserve"> (8 ვიზიტი)</w:t>
      </w:r>
    </w:p>
    <w:p w:rsidR="008826AB" w:rsidRPr="00FB0581" w:rsidRDefault="008826AB" w:rsidP="008826AB">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lang w:val="ka-GE"/>
        </w:rPr>
      </w:pPr>
      <w:proofErr w:type="spellStart"/>
      <w:r w:rsidRPr="00FB0581">
        <w:rPr>
          <w:rFonts w:ascii="Sylfaen" w:eastAsia="Sylfaen" w:hAnsi="Sylfaen"/>
        </w:rPr>
        <w:t>ორსულებში</w:t>
      </w:r>
      <w:proofErr w:type="spellEnd"/>
      <w:r w:rsidRPr="00FB0581">
        <w:rPr>
          <w:rFonts w:ascii="Sylfaen" w:eastAsia="Sylfaen" w:hAnsi="Sylfaen"/>
        </w:rPr>
        <w:t xml:space="preserve"> В </w:t>
      </w:r>
      <w:proofErr w:type="spellStart"/>
      <w:r w:rsidRPr="00FB0581">
        <w:rPr>
          <w:rFonts w:ascii="Sylfaen" w:eastAsia="Sylfaen" w:hAnsi="Sylfaen"/>
        </w:rPr>
        <w:t>და</w:t>
      </w:r>
      <w:proofErr w:type="spellEnd"/>
      <w:r w:rsidRPr="00FB0581">
        <w:rPr>
          <w:rFonts w:ascii="Sylfaen" w:eastAsia="Sylfaen" w:hAnsi="Sylfaen"/>
        </w:rPr>
        <w:t xml:space="preserve"> С </w:t>
      </w:r>
      <w:proofErr w:type="spellStart"/>
      <w:r w:rsidRPr="00FB0581">
        <w:rPr>
          <w:rFonts w:ascii="Sylfaen" w:eastAsia="Sylfaen" w:hAnsi="Sylfaen"/>
        </w:rPr>
        <w:t>ჰეპატიტების</w:t>
      </w:r>
      <w:proofErr w:type="spellEnd"/>
      <w:r w:rsidRPr="00FB0581">
        <w:rPr>
          <w:rFonts w:ascii="Sylfaen" w:eastAsia="Sylfaen" w:hAnsi="Sylfaen"/>
        </w:rPr>
        <w:t xml:space="preserve">, </w:t>
      </w:r>
      <w:proofErr w:type="spellStart"/>
      <w:r w:rsidRPr="00FB0581">
        <w:rPr>
          <w:rFonts w:ascii="Sylfaen" w:eastAsia="Sylfaen" w:hAnsi="Sylfaen"/>
        </w:rPr>
        <w:t>აივ-ინფექცია</w:t>
      </w:r>
      <w:proofErr w:type="spellEnd"/>
      <w:r w:rsidRPr="00FB0581">
        <w:rPr>
          <w:rFonts w:ascii="Sylfaen" w:eastAsia="Sylfaen" w:hAnsi="Sylfaen"/>
        </w:rPr>
        <w:t>/</w:t>
      </w:r>
      <w:proofErr w:type="spellStart"/>
      <w:r w:rsidRPr="00FB0581">
        <w:rPr>
          <w:rFonts w:ascii="Sylfaen" w:eastAsia="Sylfaen" w:hAnsi="Sylfaen"/>
        </w:rPr>
        <w:t>შიდსის</w:t>
      </w:r>
      <w:proofErr w:type="spellEnd"/>
      <w:r w:rsidRPr="00FB0581">
        <w:rPr>
          <w:rFonts w:ascii="Sylfaen" w:eastAsia="Sylfaen" w:hAnsi="Sylfaen"/>
        </w:rPr>
        <w:t xml:space="preserve"> </w:t>
      </w:r>
      <w:proofErr w:type="spellStart"/>
      <w:r w:rsidRPr="00FB0581">
        <w:rPr>
          <w:rFonts w:ascii="Sylfaen" w:eastAsia="Sylfaen" w:hAnsi="Sylfaen"/>
        </w:rPr>
        <w:t>და</w:t>
      </w:r>
      <w:proofErr w:type="spellEnd"/>
      <w:r w:rsidRPr="00FB0581">
        <w:rPr>
          <w:rFonts w:ascii="Sylfaen" w:eastAsia="Sylfaen" w:hAnsi="Sylfaen"/>
        </w:rPr>
        <w:t xml:space="preserve"> </w:t>
      </w:r>
      <w:proofErr w:type="spellStart"/>
      <w:r w:rsidRPr="00FB0581">
        <w:rPr>
          <w:rFonts w:ascii="Sylfaen" w:eastAsia="Sylfaen" w:hAnsi="Sylfaen"/>
        </w:rPr>
        <w:t>სიფილისის</w:t>
      </w:r>
      <w:proofErr w:type="spellEnd"/>
      <w:r w:rsidRPr="00FB0581">
        <w:rPr>
          <w:rFonts w:ascii="Sylfaen" w:eastAsia="Sylfaen" w:hAnsi="Sylfaen"/>
        </w:rPr>
        <w:t xml:space="preserve"> </w:t>
      </w:r>
      <w:proofErr w:type="spellStart"/>
      <w:r w:rsidRPr="00FB0581">
        <w:rPr>
          <w:rFonts w:ascii="Sylfaen" w:eastAsia="Sylfaen" w:hAnsi="Sylfaen"/>
        </w:rPr>
        <w:t>განსაზღვრისა</w:t>
      </w:r>
      <w:proofErr w:type="spellEnd"/>
      <w:r w:rsidRPr="00FB0581">
        <w:rPr>
          <w:rFonts w:ascii="Sylfaen" w:eastAsia="Sylfaen" w:hAnsi="Sylfaen"/>
        </w:rPr>
        <w:t xml:space="preserve"> </w:t>
      </w:r>
      <w:proofErr w:type="spellStart"/>
      <w:r w:rsidRPr="00FB0581">
        <w:rPr>
          <w:rFonts w:ascii="Sylfaen" w:eastAsia="Sylfaen" w:hAnsi="Sylfaen"/>
        </w:rPr>
        <w:t>და</w:t>
      </w:r>
      <w:proofErr w:type="spellEnd"/>
      <w:r w:rsidRPr="00FB0581">
        <w:rPr>
          <w:rFonts w:ascii="Sylfaen" w:eastAsia="Sylfaen" w:hAnsi="Sylfaen"/>
        </w:rPr>
        <w:t xml:space="preserve"> </w:t>
      </w:r>
      <w:proofErr w:type="spellStart"/>
      <w:r w:rsidRPr="00FB0581">
        <w:rPr>
          <w:rFonts w:ascii="Sylfaen" w:eastAsia="Sylfaen" w:hAnsi="Sylfaen"/>
        </w:rPr>
        <w:t>დედიდან</w:t>
      </w:r>
      <w:proofErr w:type="spellEnd"/>
      <w:r w:rsidRPr="00FB0581">
        <w:rPr>
          <w:rFonts w:ascii="Sylfaen" w:eastAsia="Sylfaen" w:hAnsi="Sylfaen"/>
        </w:rPr>
        <w:t xml:space="preserve"> </w:t>
      </w:r>
      <w:proofErr w:type="spellStart"/>
      <w:r w:rsidRPr="00FB0581">
        <w:rPr>
          <w:rFonts w:ascii="Sylfaen" w:eastAsia="Sylfaen" w:hAnsi="Sylfaen"/>
        </w:rPr>
        <w:t>შვილზე</w:t>
      </w:r>
      <w:proofErr w:type="spellEnd"/>
      <w:r w:rsidRPr="00FB0581">
        <w:rPr>
          <w:rFonts w:ascii="Sylfaen" w:eastAsia="Sylfaen" w:hAnsi="Sylfaen"/>
        </w:rPr>
        <w:t xml:space="preserve"> В </w:t>
      </w:r>
      <w:proofErr w:type="spellStart"/>
      <w:r w:rsidRPr="00FB0581">
        <w:rPr>
          <w:rFonts w:ascii="Sylfaen" w:eastAsia="Sylfaen" w:hAnsi="Sylfaen"/>
        </w:rPr>
        <w:t>ჰეპატიტის</w:t>
      </w:r>
      <w:proofErr w:type="spellEnd"/>
      <w:r w:rsidRPr="00FB0581">
        <w:rPr>
          <w:rFonts w:ascii="Sylfaen" w:eastAsia="Sylfaen" w:hAnsi="Sylfaen"/>
        </w:rPr>
        <w:t xml:space="preserve"> </w:t>
      </w:r>
      <w:proofErr w:type="spellStart"/>
      <w:r w:rsidRPr="00FB0581">
        <w:rPr>
          <w:rFonts w:ascii="Sylfaen" w:eastAsia="Sylfaen" w:hAnsi="Sylfaen"/>
        </w:rPr>
        <w:t>გადაცემის</w:t>
      </w:r>
      <w:proofErr w:type="spellEnd"/>
      <w:r w:rsidRPr="00FB0581">
        <w:rPr>
          <w:rFonts w:ascii="Sylfaen" w:eastAsia="Sylfaen" w:hAnsi="Sylfaen"/>
        </w:rPr>
        <w:t xml:space="preserve"> </w:t>
      </w:r>
      <w:proofErr w:type="spellStart"/>
      <w:r w:rsidRPr="00FB0581">
        <w:rPr>
          <w:rFonts w:ascii="Sylfaen" w:eastAsia="Sylfaen" w:hAnsi="Sylfaen"/>
        </w:rPr>
        <w:t>პრევენციის</w:t>
      </w:r>
      <w:proofErr w:type="spellEnd"/>
      <w:r w:rsidRPr="00FB0581">
        <w:rPr>
          <w:rFonts w:ascii="Sylfaen" w:eastAsia="Sylfaen" w:hAnsi="Sylfaen"/>
        </w:rPr>
        <w:t xml:space="preserve"> </w:t>
      </w:r>
      <w:proofErr w:type="spellStart"/>
      <w:r w:rsidRPr="00FB0581">
        <w:rPr>
          <w:rFonts w:ascii="Sylfaen" w:eastAsia="Sylfaen" w:hAnsi="Sylfaen"/>
        </w:rPr>
        <w:t>უზრუნველყოფა</w:t>
      </w:r>
      <w:proofErr w:type="spellEnd"/>
    </w:p>
    <w:p w:rsidR="008826AB" w:rsidRPr="00FB0581" w:rsidRDefault="008826AB" w:rsidP="008826AB">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lang w:val="ka-GE"/>
        </w:rPr>
      </w:pPr>
      <w:proofErr w:type="spellStart"/>
      <w:r w:rsidRPr="00FB0581">
        <w:rPr>
          <w:rFonts w:ascii="Sylfaen" w:eastAsia="Sylfaen" w:hAnsi="Sylfaen"/>
        </w:rPr>
        <w:t>ორსულთა</w:t>
      </w:r>
      <w:proofErr w:type="spellEnd"/>
      <w:r w:rsidRPr="00FB0581">
        <w:rPr>
          <w:rFonts w:ascii="Sylfaen" w:eastAsia="Sylfaen" w:hAnsi="Sylfaen"/>
        </w:rPr>
        <w:t xml:space="preserve"> </w:t>
      </w:r>
      <w:proofErr w:type="spellStart"/>
      <w:r w:rsidRPr="00FB0581">
        <w:rPr>
          <w:rFonts w:ascii="Sylfaen" w:eastAsia="Sylfaen" w:hAnsi="Sylfaen"/>
        </w:rPr>
        <w:t>უზრუნველყოფა</w:t>
      </w:r>
      <w:proofErr w:type="spellEnd"/>
      <w:r w:rsidRPr="00FB0581">
        <w:rPr>
          <w:rFonts w:ascii="Sylfaen" w:eastAsia="Sylfaen" w:hAnsi="Sylfaen"/>
        </w:rPr>
        <w:t xml:space="preserve"> </w:t>
      </w:r>
      <w:proofErr w:type="spellStart"/>
      <w:r w:rsidRPr="00FB0581">
        <w:rPr>
          <w:rFonts w:ascii="Sylfaen" w:eastAsia="Sylfaen" w:hAnsi="Sylfaen"/>
        </w:rPr>
        <w:t>ფოლიუმის</w:t>
      </w:r>
      <w:proofErr w:type="spellEnd"/>
      <w:r w:rsidRPr="00FB0581">
        <w:rPr>
          <w:rFonts w:ascii="Sylfaen" w:eastAsia="Sylfaen" w:hAnsi="Sylfaen"/>
        </w:rPr>
        <w:t xml:space="preserve"> </w:t>
      </w:r>
      <w:proofErr w:type="spellStart"/>
      <w:r w:rsidRPr="00FB0581">
        <w:rPr>
          <w:rFonts w:ascii="Sylfaen" w:eastAsia="Sylfaen" w:hAnsi="Sylfaen"/>
        </w:rPr>
        <w:t>მჟავით</w:t>
      </w:r>
      <w:proofErr w:type="spellEnd"/>
    </w:p>
    <w:p w:rsidR="008826AB" w:rsidRPr="00FB0581" w:rsidRDefault="008826AB" w:rsidP="008826AB">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lang w:val="ka-GE"/>
        </w:rPr>
      </w:pPr>
      <w:proofErr w:type="spellStart"/>
      <w:r w:rsidRPr="00FB0581">
        <w:rPr>
          <w:rFonts w:ascii="Sylfaen" w:eastAsia="Sylfaen" w:hAnsi="Sylfaen"/>
        </w:rPr>
        <w:t>რკინადეფიციტური</w:t>
      </w:r>
      <w:proofErr w:type="spellEnd"/>
      <w:r w:rsidRPr="00FB0581">
        <w:rPr>
          <w:rFonts w:ascii="Sylfaen" w:eastAsia="Sylfaen" w:hAnsi="Sylfaen"/>
        </w:rPr>
        <w:t xml:space="preserve"> </w:t>
      </w:r>
      <w:proofErr w:type="spellStart"/>
      <w:r w:rsidRPr="00FB0581">
        <w:rPr>
          <w:rFonts w:ascii="Sylfaen" w:eastAsia="Sylfaen" w:hAnsi="Sylfaen"/>
        </w:rPr>
        <w:t>ანემიის</w:t>
      </w:r>
      <w:proofErr w:type="spellEnd"/>
      <w:r w:rsidRPr="00FB0581">
        <w:rPr>
          <w:rFonts w:ascii="Sylfaen" w:eastAsia="Sylfaen" w:hAnsi="Sylfaen"/>
        </w:rPr>
        <w:t xml:space="preserve"> </w:t>
      </w:r>
      <w:proofErr w:type="spellStart"/>
      <w:r w:rsidRPr="00FB0581">
        <w:rPr>
          <w:rFonts w:ascii="Sylfaen" w:eastAsia="Sylfaen" w:hAnsi="Sylfaen"/>
        </w:rPr>
        <w:t>მქონე</w:t>
      </w:r>
      <w:proofErr w:type="spellEnd"/>
      <w:r w:rsidRPr="00FB0581">
        <w:rPr>
          <w:rFonts w:ascii="Sylfaen" w:eastAsia="Sylfaen" w:hAnsi="Sylfaen"/>
        </w:rPr>
        <w:t xml:space="preserve"> </w:t>
      </w:r>
      <w:proofErr w:type="spellStart"/>
      <w:r w:rsidRPr="00FB0581">
        <w:rPr>
          <w:rFonts w:ascii="Sylfaen" w:eastAsia="Sylfaen" w:hAnsi="Sylfaen"/>
        </w:rPr>
        <w:t>ორსულთა</w:t>
      </w:r>
      <w:proofErr w:type="spellEnd"/>
      <w:r w:rsidRPr="00FB0581">
        <w:rPr>
          <w:rFonts w:ascii="Sylfaen" w:eastAsia="Sylfaen" w:hAnsi="Sylfaen"/>
        </w:rPr>
        <w:t xml:space="preserve"> </w:t>
      </w:r>
      <w:proofErr w:type="spellStart"/>
      <w:r w:rsidRPr="00FB0581">
        <w:rPr>
          <w:rFonts w:ascii="Sylfaen" w:eastAsia="Sylfaen" w:hAnsi="Sylfaen"/>
        </w:rPr>
        <w:t>უზრუნველყოფა</w:t>
      </w:r>
      <w:proofErr w:type="spellEnd"/>
      <w:r w:rsidRPr="00FB0581">
        <w:rPr>
          <w:rFonts w:ascii="Sylfaen" w:eastAsia="Sylfaen" w:hAnsi="Sylfaen"/>
        </w:rPr>
        <w:t xml:space="preserve"> </w:t>
      </w:r>
      <w:proofErr w:type="spellStart"/>
      <w:r w:rsidRPr="00FB0581">
        <w:rPr>
          <w:rFonts w:ascii="Sylfaen" w:eastAsia="Sylfaen" w:hAnsi="Sylfaen"/>
        </w:rPr>
        <w:t>რკინის</w:t>
      </w:r>
      <w:proofErr w:type="spellEnd"/>
      <w:r w:rsidRPr="00FB0581">
        <w:rPr>
          <w:rFonts w:ascii="Sylfaen" w:eastAsia="Sylfaen" w:hAnsi="Sylfaen"/>
        </w:rPr>
        <w:t xml:space="preserve"> </w:t>
      </w:r>
      <w:proofErr w:type="spellStart"/>
      <w:r w:rsidRPr="00FB0581">
        <w:rPr>
          <w:rFonts w:ascii="Sylfaen" w:eastAsia="Sylfaen" w:hAnsi="Sylfaen"/>
        </w:rPr>
        <w:t>პრეპარატებით</w:t>
      </w:r>
      <w:proofErr w:type="spellEnd"/>
    </w:p>
    <w:p w:rsidR="008826AB" w:rsidRPr="00FB0581" w:rsidRDefault="008826AB" w:rsidP="008826AB">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lang w:val="ka-GE"/>
        </w:rPr>
      </w:pPr>
      <w:proofErr w:type="spellStart"/>
      <w:r w:rsidRPr="00FB0581">
        <w:rPr>
          <w:rFonts w:ascii="Sylfaen" w:eastAsia="Sylfaen" w:hAnsi="Sylfaen"/>
        </w:rPr>
        <w:t>სიფილისით</w:t>
      </w:r>
      <w:proofErr w:type="spellEnd"/>
      <w:r w:rsidRPr="00FB0581">
        <w:rPr>
          <w:rFonts w:ascii="Sylfaen" w:eastAsia="Sylfaen" w:hAnsi="Sylfaen"/>
        </w:rPr>
        <w:t xml:space="preserve"> </w:t>
      </w:r>
      <w:proofErr w:type="spellStart"/>
      <w:r w:rsidRPr="00FB0581">
        <w:rPr>
          <w:rFonts w:ascii="Sylfaen" w:eastAsia="Sylfaen" w:hAnsi="Sylfaen"/>
        </w:rPr>
        <w:t>დაავადებული</w:t>
      </w:r>
      <w:proofErr w:type="spellEnd"/>
      <w:r w:rsidRPr="00FB0581">
        <w:rPr>
          <w:rFonts w:ascii="Sylfaen" w:eastAsia="Sylfaen" w:hAnsi="Sylfaen"/>
        </w:rPr>
        <w:t xml:space="preserve"> </w:t>
      </w:r>
      <w:proofErr w:type="spellStart"/>
      <w:r w:rsidRPr="00FB0581">
        <w:rPr>
          <w:rFonts w:ascii="Sylfaen" w:eastAsia="Sylfaen" w:hAnsi="Sylfaen"/>
        </w:rPr>
        <w:t>ორსულების</w:t>
      </w:r>
      <w:proofErr w:type="spellEnd"/>
      <w:r w:rsidRPr="00FB0581">
        <w:rPr>
          <w:rFonts w:ascii="Sylfaen" w:eastAsia="Sylfaen" w:hAnsi="Sylfaen"/>
        </w:rPr>
        <w:t xml:space="preserve"> </w:t>
      </w:r>
      <w:proofErr w:type="spellStart"/>
      <w:r w:rsidRPr="00FB0581">
        <w:rPr>
          <w:rFonts w:ascii="Sylfaen" w:eastAsia="Sylfaen" w:hAnsi="Sylfaen"/>
        </w:rPr>
        <w:t>სპეციფიკური</w:t>
      </w:r>
      <w:proofErr w:type="spellEnd"/>
      <w:r w:rsidRPr="00FB0581">
        <w:rPr>
          <w:rFonts w:ascii="Sylfaen" w:eastAsia="Sylfaen" w:hAnsi="Sylfaen"/>
        </w:rPr>
        <w:t xml:space="preserve"> </w:t>
      </w:r>
      <w:proofErr w:type="spellStart"/>
      <w:r w:rsidRPr="00FB0581">
        <w:rPr>
          <w:rFonts w:ascii="Sylfaen" w:eastAsia="Sylfaen" w:hAnsi="Sylfaen"/>
        </w:rPr>
        <w:t>მკურნალობა</w:t>
      </w:r>
      <w:proofErr w:type="spellEnd"/>
      <w:r w:rsidRPr="00FB0581">
        <w:rPr>
          <w:rFonts w:ascii="Sylfaen" w:eastAsia="Sylfaen" w:hAnsi="Sylfaen"/>
        </w:rPr>
        <w:t>.</w:t>
      </w:r>
    </w:p>
    <w:p w:rsidR="008826AB" w:rsidRPr="00FB0581" w:rsidRDefault="008826AB" w:rsidP="00882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sidRPr="00FB0581">
        <w:rPr>
          <w:rFonts w:ascii="Sylfaen" w:hAnsi="Sylfaen"/>
          <w:lang w:val="ka-GE"/>
        </w:rPr>
        <w:t>საყოველთაო ჯანდაცვის პროგრამის ფარგლებში ხდება გართულებული ორსულობის, მშობიარობისა და საკეისრო კვეთების დაფინანსება.</w:t>
      </w:r>
    </w:p>
    <w:p w:rsidR="008826AB" w:rsidRPr="00FB0581" w:rsidRDefault="008826AB" w:rsidP="008826AB">
      <w:pPr>
        <w:jc w:val="both"/>
        <w:rPr>
          <w:rFonts w:ascii="Sylfaen" w:eastAsia="Times New Roman" w:hAnsi="Sylfaen" w:cs="Sylfaen"/>
          <w:lang w:val="ka-GE"/>
        </w:rPr>
      </w:pPr>
    </w:p>
    <w:p w:rsidR="008826AB" w:rsidRPr="008261FC" w:rsidRDefault="008826AB" w:rsidP="008826AB">
      <w:pPr>
        <w:jc w:val="both"/>
        <w:rPr>
          <w:rFonts w:ascii="Sylfaen" w:hAnsi="Sylfaen" w:cs="Sylfaen"/>
          <w:b/>
          <w:color w:val="000000" w:themeColor="text1"/>
          <w:lang w:val="ka-GE"/>
        </w:rPr>
      </w:pPr>
      <w:r w:rsidRPr="00FB0581">
        <w:rPr>
          <w:rFonts w:ascii="Sylfaen" w:hAnsi="Sylfaen" w:cs="Sylfaen"/>
          <w:color w:val="000000" w:themeColor="text1"/>
        </w:rPr>
        <w:t xml:space="preserve">2015 </w:t>
      </w:r>
      <w:proofErr w:type="spellStart"/>
      <w:r w:rsidRPr="00FB0581">
        <w:rPr>
          <w:rFonts w:ascii="Sylfaen" w:hAnsi="Sylfaen" w:cs="Sylfaen"/>
          <w:color w:val="000000" w:themeColor="text1"/>
        </w:rPr>
        <w:t>წლიდან</w:t>
      </w:r>
      <w:proofErr w:type="spellEnd"/>
      <w:r w:rsidRPr="00FB0581">
        <w:rPr>
          <w:rFonts w:ascii="Sylfaen" w:hAnsi="Sylfaen" w:cs="Sylfaen"/>
          <w:color w:val="000000" w:themeColor="text1"/>
        </w:rPr>
        <w:t xml:space="preserve"> </w:t>
      </w:r>
      <w:proofErr w:type="spellStart"/>
      <w:r w:rsidRPr="00FB0581">
        <w:rPr>
          <w:rFonts w:ascii="Sylfaen" w:hAnsi="Sylfaen" w:cs="Sylfaen"/>
          <w:color w:val="000000" w:themeColor="text1"/>
        </w:rPr>
        <w:t>ქვეყანაში</w:t>
      </w:r>
      <w:proofErr w:type="spellEnd"/>
      <w:r w:rsidRPr="00FB0581">
        <w:rPr>
          <w:rFonts w:ascii="Sylfaen" w:hAnsi="Sylfaen" w:cs="Sylfaen"/>
          <w:color w:val="000000" w:themeColor="text1"/>
        </w:rPr>
        <w:t xml:space="preserve"> </w:t>
      </w:r>
      <w:proofErr w:type="spellStart"/>
      <w:r w:rsidRPr="00FB0581">
        <w:rPr>
          <w:rFonts w:ascii="Sylfaen" w:hAnsi="Sylfaen" w:cs="Sylfaen"/>
          <w:color w:val="000000" w:themeColor="text1"/>
        </w:rPr>
        <w:t>ფუნქციონირებს</w:t>
      </w:r>
      <w:proofErr w:type="spellEnd"/>
      <w:r w:rsidRPr="00FB0581">
        <w:rPr>
          <w:rFonts w:ascii="Sylfaen" w:hAnsi="Sylfaen" w:cs="Sylfaen"/>
          <w:color w:val="000000" w:themeColor="text1"/>
        </w:rPr>
        <w:t xml:space="preserve"> </w:t>
      </w:r>
      <w:proofErr w:type="spellStart"/>
      <w:r w:rsidRPr="00FB0581">
        <w:rPr>
          <w:rFonts w:ascii="Sylfaen" w:hAnsi="Sylfaen" w:cs="Sylfaen"/>
          <w:b/>
          <w:color w:val="000000" w:themeColor="text1"/>
        </w:rPr>
        <w:t>ჯანმრთელობის</w:t>
      </w:r>
      <w:proofErr w:type="spellEnd"/>
      <w:r w:rsidRPr="00FB0581">
        <w:rPr>
          <w:rFonts w:ascii="Sylfaen" w:hAnsi="Sylfaen" w:cs="Sylfaen"/>
          <w:b/>
          <w:color w:val="000000" w:themeColor="text1"/>
        </w:rPr>
        <w:t xml:space="preserve"> </w:t>
      </w:r>
      <w:proofErr w:type="spellStart"/>
      <w:r w:rsidRPr="00FB0581">
        <w:rPr>
          <w:rFonts w:ascii="Sylfaen" w:hAnsi="Sylfaen" w:cs="Sylfaen"/>
          <w:b/>
          <w:color w:val="000000" w:themeColor="text1"/>
        </w:rPr>
        <w:t>ხელშეწყობის</w:t>
      </w:r>
      <w:proofErr w:type="spellEnd"/>
      <w:r w:rsidRPr="00FB0581">
        <w:rPr>
          <w:rFonts w:ascii="Sylfaen" w:hAnsi="Sylfaen" w:cs="Sylfaen"/>
          <w:b/>
          <w:color w:val="000000" w:themeColor="text1"/>
        </w:rPr>
        <w:t xml:space="preserve"> </w:t>
      </w:r>
      <w:proofErr w:type="spellStart"/>
      <w:r w:rsidRPr="00FB0581">
        <w:rPr>
          <w:rFonts w:ascii="Sylfaen" w:hAnsi="Sylfaen" w:cs="Sylfaen"/>
          <w:b/>
          <w:color w:val="000000" w:themeColor="text1"/>
        </w:rPr>
        <w:t>სახელმწიფო</w:t>
      </w:r>
      <w:proofErr w:type="spellEnd"/>
      <w:r w:rsidRPr="00FB0581">
        <w:rPr>
          <w:rFonts w:ascii="Sylfaen" w:hAnsi="Sylfaen" w:cs="Sylfaen"/>
          <w:b/>
          <w:color w:val="000000" w:themeColor="text1"/>
        </w:rPr>
        <w:t xml:space="preserve"> </w:t>
      </w:r>
      <w:proofErr w:type="spellStart"/>
      <w:r w:rsidRPr="00FB0581">
        <w:rPr>
          <w:rFonts w:ascii="Sylfaen" w:hAnsi="Sylfaen" w:cs="Sylfaen"/>
          <w:b/>
          <w:color w:val="000000" w:themeColor="text1"/>
        </w:rPr>
        <w:t>პროგრამა</w:t>
      </w:r>
      <w:proofErr w:type="spellEnd"/>
      <w:r w:rsidRPr="00FB0581">
        <w:rPr>
          <w:rFonts w:ascii="Sylfaen" w:hAnsi="Sylfaen" w:cs="Sylfaen"/>
          <w:b/>
          <w:color w:val="000000" w:themeColor="text1"/>
        </w:rPr>
        <w:t>,</w:t>
      </w:r>
      <w:r w:rsidRPr="00FB0581">
        <w:rPr>
          <w:rFonts w:ascii="Sylfaen" w:hAnsi="Sylfaen" w:cs="Sylfaen"/>
          <w:color w:val="000000" w:themeColor="text1"/>
        </w:rPr>
        <w:t xml:space="preserve"> </w:t>
      </w:r>
      <w:proofErr w:type="spellStart"/>
      <w:r w:rsidRPr="00FB0581">
        <w:rPr>
          <w:rFonts w:ascii="Sylfaen" w:hAnsi="Sylfaen" w:cs="Sylfaen"/>
          <w:color w:val="000000" w:themeColor="text1"/>
        </w:rPr>
        <w:t>რომლის</w:t>
      </w:r>
      <w:proofErr w:type="spellEnd"/>
      <w:r w:rsidRPr="00FB0581">
        <w:rPr>
          <w:rFonts w:ascii="Sylfaen" w:hAnsi="Sylfaen" w:cs="Sylfaen"/>
          <w:color w:val="000000" w:themeColor="text1"/>
        </w:rPr>
        <w:t xml:space="preserve"> </w:t>
      </w:r>
      <w:proofErr w:type="spellStart"/>
      <w:r w:rsidRPr="00FB0581">
        <w:rPr>
          <w:rFonts w:ascii="Sylfaen" w:hAnsi="Sylfaen" w:cs="Sylfaen"/>
          <w:color w:val="000000" w:themeColor="text1"/>
        </w:rPr>
        <w:t>მიზანია</w:t>
      </w:r>
      <w:proofErr w:type="spellEnd"/>
      <w:r w:rsidRPr="00FB0581">
        <w:rPr>
          <w:rFonts w:ascii="Sylfaen" w:hAnsi="Sylfaen" w:cs="Sylfaen"/>
          <w:color w:val="000000" w:themeColor="text1"/>
        </w:rPr>
        <w:t xml:space="preserve"> </w:t>
      </w:r>
      <w:proofErr w:type="spellStart"/>
      <w:r w:rsidRPr="00FB0581">
        <w:rPr>
          <w:rFonts w:ascii="Sylfaen" w:hAnsi="Sylfaen" w:cs="Sylfaen"/>
          <w:color w:val="000000" w:themeColor="text1"/>
        </w:rPr>
        <w:t>საქართველოს</w:t>
      </w:r>
      <w:proofErr w:type="spellEnd"/>
      <w:r w:rsidRPr="00FB0581">
        <w:rPr>
          <w:rFonts w:ascii="Sylfaen" w:hAnsi="Sylfaen" w:cs="Sylfaen"/>
          <w:color w:val="000000" w:themeColor="text1"/>
        </w:rPr>
        <w:t xml:space="preserve"> </w:t>
      </w:r>
      <w:proofErr w:type="spellStart"/>
      <w:r w:rsidRPr="00FB0581">
        <w:rPr>
          <w:rFonts w:ascii="Sylfaen" w:hAnsi="Sylfaen" w:cs="Sylfaen"/>
          <w:color w:val="000000" w:themeColor="text1"/>
        </w:rPr>
        <w:t>მოსახლეობის</w:t>
      </w:r>
      <w:proofErr w:type="spellEnd"/>
      <w:r w:rsidRPr="00FB0581">
        <w:rPr>
          <w:rFonts w:ascii="Sylfaen" w:hAnsi="Sylfaen" w:cs="Sylfaen"/>
          <w:color w:val="000000" w:themeColor="text1"/>
        </w:rPr>
        <w:t xml:space="preserve"> </w:t>
      </w:r>
      <w:proofErr w:type="spellStart"/>
      <w:r w:rsidRPr="00FB0581">
        <w:rPr>
          <w:rFonts w:ascii="Sylfaen" w:hAnsi="Sylfaen" w:cs="Sylfaen"/>
          <w:color w:val="000000" w:themeColor="text1"/>
        </w:rPr>
        <w:t>ჯანმრთელობის</w:t>
      </w:r>
      <w:proofErr w:type="spellEnd"/>
      <w:r w:rsidRPr="00FB0581">
        <w:rPr>
          <w:rFonts w:ascii="Sylfaen" w:hAnsi="Sylfaen" w:cs="Sylfaen"/>
          <w:color w:val="000000" w:themeColor="text1"/>
        </w:rPr>
        <w:t xml:space="preserve"> </w:t>
      </w:r>
      <w:proofErr w:type="spellStart"/>
      <w:r w:rsidRPr="00FB0581">
        <w:rPr>
          <w:rFonts w:ascii="Sylfaen" w:hAnsi="Sylfaen" w:cs="Sylfaen"/>
          <w:color w:val="000000" w:themeColor="text1"/>
        </w:rPr>
        <w:t>შესახებ</w:t>
      </w:r>
      <w:proofErr w:type="spellEnd"/>
      <w:r w:rsidRPr="00FB0581">
        <w:rPr>
          <w:rFonts w:ascii="Sylfaen" w:hAnsi="Sylfaen" w:cs="Sylfaen"/>
          <w:color w:val="000000" w:themeColor="text1"/>
        </w:rPr>
        <w:t xml:space="preserve"> </w:t>
      </w:r>
      <w:proofErr w:type="spellStart"/>
      <w:r w:rsidRPr="00FB0581">
        <w:rPr>
          <w:rFonts w:ascii="Sylfaen" w:hAnsi="Sylfaen" w:cs="Sylfaen"/>
          <w:color w:val="000000" w:themeColor="text1"/>
        </w:rPr>
        <w:t>განათლებისა</w:t>
      </w:r>
      <w:proofErr w:type="spellEnd"/>
      <w:r w:rsidRPr="00FB0581">
        <w:rPr>
          <w:rFonts w:ascii="Sylfaen" w:hAnsi="Sylfaen" w:cs="Sylfaen"/>
          <w:color w:val="000000" w:themeColor="text1"/>
        </w:rPr>
        <w:t xml:space="preserve"> </w:t>
      </w:r>
      <w:proofErr w:type="spellStart"/>
      <w:r w:rsidRPr="00FB0581">
        <w:rPr>
          <w:rFonts w:ascii="Sylfaen" w:hAnsi="Sylfaen" w:cs="Sylfaen"/>
          <w:color w:val="000000" w:themeColor="text1"/>
        </w:rPr>
        <w:t>და</w:t>
      </w:r>
      <w:proofErr w:type="spellEnd"/>
      <w:r w:rsidRPr="00FB0581">
        <w:rPr>
          <w:rFonts w:ascii="Sylfaen" w:hAnsi="Sylfaen" w:cs="Sylfaen"/>
          <w:color w:val="000000" w:themeColor="text1"/>
        </w:rPr>
        <w:t xml:space="preserve"> </w:t>
      </w:r>
      <w:proofErr w:type="spellStart"/>
      <w:r w:rsidRPr="00FB0581">
        <w:rPr>
          <w:rFonts w:ascii="Sylfaen" w:hAnsi="Sylfaen" w:cs="Sylfaen"/>
          <w:color w:val="000000" w:themeColor="text1"/>
        </w:rPr>
        <w:t>ცნობიერების</w:t>
      </w:r>
      <w:proofErr w:type="spellEnd"/>
      <w:r w:rsidRPr="00FB0581">
        <w:rPr>
          <w:rFonts w:ascii="Sylfaen" w:hAnsi="Sylfaen" w:cs="Sylfaen"/>
          <w:color w:val="000000" w:themeColor="text1"/>
        </w:rPr>
        <w:t xml:space="preserve"> </w:t>
      </w:r>
      <w:proofErr w:type="spellStart"/>
      <w:r w:rsidRPr="00FB0581">
        <w:rPr>
          <w:rFonts w:ascii="Sylfaen" w:hAnsi="Sylfaen" w:cs="Sylfaen"/>
          <w:color w:val="000000" w:themeColor="text1"/>
        </w:rPr>
        <w:t>ამაღლება</w:t>
      </w:r>
      <w:proofErr w:type="spellEnd"/>
      <w:r w:rsidRPr="00FB0581">
        <w:rPr>
          <w:rFonts w:ascii="Sylfaen" w:hAnsi="Sylfaen" w:cs="Sylfaen"/>
          <w:color w:val="000000" w:themeColor="text1"/>
        </w:rPr>
        <w:t xml:space="preserve">, </w:t>
      </w:r>
      <w:proofErr w:type="spellStart"/>
      <w:r w:rsidRPr="00FB0581">
        <w:rPr>
          <w:rFonts w:ascii="Sylfaen" w:hAnsi="Sylfaen" w:cs="Sylfaen"/>
          <w:color w:val="000000" w:themeColor="text1"/>
        </w:rPr>
        <w:t>ასევე</w:t>
      </w:r>
      <w:proofErr w:type="spellEnd"/>
      <w:r w:rsidRPr="00FB0581">
        <w:rPr>
          <w:rFonts w:ascii="Sylfaen" w:hAnsi="Sylfaen" w:cs="Sylfaen"/>
          <w:color w:val="000000" w:themeColor="text1"/>
        </w:rPr>
        <w:t xml:space="preserve">, </w:t>
      </w:r>
      <w:proofErr w:type="spellStart"/>
      <w:r w:rsidRPr="00FB0581">
        <w:rPr>
          <w:rFonts w:ascii="Sylfaen" w:hAnsi="Sylfaen" w:cs="Sylfaen"/>
          <w:color w:val="000000" w:themeColor="text1"/>
        </w:rPr>
        <w:t>ჯანმრთელობის</w:t>
      </w:r>
      <w:proofErr w:type="spellEnd"/>
      <w:r w:rsidRPr="00FB0581">
        <w:rPr>
          <w:rFonts w:ascii="Sylfaen" w:hAnsi="Sylfaen" w:cs="Sylfaen"/>
          <w:color w:val="000000" w:themeColor="text1"/>
        </w:rPr>
        <w:t xml:space="preserve"> </w:t>
      </w:r>
      <w:proofErr w:type="spellStart"/>
      <w:r w:rsidRPr="00FB0581">
        <w:rPr>
          <w:rFonts w:ascii="Sylfaen" w:hAnsi="Sylfaen" w:cs="Sylfaen"/>
          <w:color w:val="000000" w:themeColor="text1"/>
        </w:rPr>
        <w:t>ხელშემწყობი</w:t>
      </w:r>
      <w:proofErr w:type="spellEnd"/>
      <w:r w:rsidRPr="00FB0581">
        <w:rPr>
          <w:rFonts w:ascii="Sylfaen" w:hAnsi="Sylfaen" w:cs="Sylfaen"/>
          <w:color w:val="000000" w:themeColor="text1"/>
        </w:rPr>
        <w:t xml:space="preserve"> </w:t>
      </w:r>
      <w:proofErr w:type="spellStart"/>
      <w:r w:rsidRPr="00FB0581">
        <w:rPr>
          <w:rFonts w:ascii="Sylfaen" w:hAnsi="Sylfaen" w:cs="Sylfaen"/>
          <w:color w:val="000000" w:themeColor="text1"/>
        </w:rPr>
        <w:t>გარემოს</w:t>
      </w:r>
      <w:proofErr w:type="spellEnd"/>
      <w:r w:rsidRPr="00FB0581">
        <w:rPr>
          <w:rFonts w:ascii="Sylfaen" w:hAnsi="Sylfaen" w:cs="Sylfaen"/>
          <w:color w:val="000000" w:themeColor="text1"/>
        </w:rPr>
        <w:t xml:space="preserve"> </w:t>
      </w:r>
      <w:proofErr w:type="spellStart"/>
      <w:r w:rsidRPr="00FB0581">
        <w:rPr>
          <w:rFonts w:ascii="Sylfaen" w:hAnsi="Sylfaen" w:cs="Sylfaen"/>
          <w:color w:val="000000" w:themeColor="text1"/>
        </w:rPr>
        <w:t>შექმნა</w:t>
      </w:r>
      <w:proofErr w:type="spellEnd"/>
      <w:r w:rsidRPr="00FB0581">
        <w:rPr>
          <w:rFonts w:ascii="Sylfaen" w:hAnsi="Sylfaen" w:cs="Sylfaen"/>
          <w:color w:val="000000" w:themeColor="text1"/>
        </w:rPr>
        <w:t xml:space="preserve">. </w:t>
      </w:r>
      <w:proofErr w:type="spellStart"/>
      <w:r w:rsidRPr="00FB0581">
        <w:rPr>
          <w:rFonts w:ascii="Sylfaen" w:hAnsi="Sylfaen" w:cs="Sylfaen"/>
          <w:color w:val="000000" w:themeColor="text1"/>
        </w:rPr>
        <w:t>პროგრამა</w:t>
      </w:r>
      <w:proofErr w:type="spellEnd"/>
      <w:r w:rsidRPr="00FB0581">
        <w:rPr>
          <w:rFonts w:ascii="Sylfaen" w:hAnsi="Sylfaen" w:cs="Sylfaen"/>
          <w:color w:val="000000" w:themeColor="text1"/>
        </w:rPr>
        <w:t xml:space="preserve"> </w:t>
      </w:r>
      <w:r w:rsidR="008261FC">
        <w:rPr>
          <w:rFonts w:ascii="Sylfaen" w:hAnsi="Sylfaen" w:cs="Sylfaen"/>
          <w:color w:val="000000" w:themeColor="text1"/>
          <w:lang w:val="ka-GE"/>
        </w:rPr>
        <w:t>სხვადასხვა საკითხებთან ერთად, ითვალისწნებს რეპროდუქციული ჯანმრთელობის მიმართულებიც მოსახლეობის ცნობიერების ამაღლების ღონისძიებებს. პ</w:t>
      </w:r>
      <w:proofErr w:type="spellStart"/>
      <w:r w:rsidR="008261FC" w:rsidRPr="00FB0581">
        <w:rPr>
          <w:rFonts w:ascii="Sylfaen" w:hAnsi="Sylfaen" w:cs="Sylfaen"/>
          <w:color w:val="000000" w:themeColor="text1"/>
        </w:rPr>
        <w:t>როგრამის</w:t>
      </w:r>
      <w:proofErr w:type="spellEnd"/>
      <w:r w:rsidR="008261FC" w:rsidRPr="00FB0581">
        <w:rPr>
          <w:rFonts w:ascii="Sylfaen" w:hAnsi="Sylfaen" w:cs="Sylfaen"/>
          <w:color w:val="000000" w:themeColor="text1"/>
        </w:rPr>
        <w:t xml:space="preserve"> </w:t>
      </w:r>
      <w:proofErr w:type="spellStart"/>
      <w:r w:rsidR="008261FC" w:rsidRPr="00FB0581">
        <w:rPr>
          <w:rFonts w:ascii="Sylfaen" w:hAnsi="Sylfaen" w:cs="Sylfaen"/>
          <w:color w:val="000000" w:themeColor="text1"/>
        </w:rPr>
        <w:t>ფარგლებში</w:t>
      </w:r>
      <w:proofErr w:type="spellEnd"/>
      <w:r w:rsidR="008261FC" w:rsidRPr="00FB0581">
        <w:rPr>
          <w:rFonts w:ascii="Sylfaen" w:hAnsi="Sylfaen" w:cs="Sylfaen"/>
          <w:color w:val="000000" w:themeColor="text1"/>
        </w:rPr>
        <w:t xml:space="preserve">, </w:t>
      </w:r>
      <w:proofErr w:type="spellStart"/>
      <w:r w:rsidR="008261FC" w:rsidRPr="00FB0581">
        <w:rPr>
          <w:rFonts w:ascii="Sylfaen" w:hAnsi="Sylfaen" w:cs="Sylfaen"/>
          <w:color w:val="000000" w:themeColor="text1"/>
        </w:rPr>
        <w:t>განხორციელდა</w:t>
      </w:r>
      <w:proofErr w:type="spellEnd"/>
      <w:r w:rsidR="008261FC" w:rsidRPr="00FB0581">
        <w:rPr>
          <w:rFonts w:ascii="Sylfaen" w:hAnsi="Sylfaen" w:cs="Sylfaen"/>
          <w:color w:val="000000" w:themeColor="text1"/>
        </w:rPr>
        <w:t xml:space="preserve"> </w:t>
      </w:r>
      <w:proofErr w:type="spellStart"/>
      <w:r w:rsidR="008261FC" w:rsidRPr="00FB0581">
        <w:rPr>
          <w:rFonts w:ascii="Sylfaen" w:hAnsi="Sylfaen" w:cs="Sylfaen"/>
          <w:color w:val="000000" w:themeColor="text1"/>
        </w:rPr>
        <w:t>ტრენინგები</w:t>
      </w:r>
      <w:proofErr w:type="spellEnd"/>
      <w:r w:rsidR="008261FC" w:rsidRPr="00FB0581">
        <w:rPr>
          <w:rFonts w:ascii="Sylfaen" w:hAnsi="Sylfaen" w:cs="Sylfaen"/>
          <w:color w:val="000000" w:themeColor="text1"/>
        </w:rPr>
        <w:t xml:space="preserve"> </w:t>
      </w:r>
      <w:proofErr w:type="spellStart"/>
      <w:r w:rsidR="008261FC" w:rsidRPr="00FB0581">
        <w:rPr>
          <w:rFonts w:ascii="Sylfaen" w:hAnsi="Sylfaen" w:cs="Sylfaen"/>
          <w:color w:val="000000" w:themeColor="text1"/>
        </w:rPr>
        <w:t>სხვადასხვა</w:t>
      </w:r>
      <w:proofErr w:type="spellEnd"/>
      <w:r w:rsidR="008261FC" w:rsidRPr="00FB0581">
        <w:rPr>
          <w:rFonts w:ascii="Sylfaen" w:hAnsi="Sylfaen" w:cs="Sylfaen"/>
          <w:color w:val="000000" w:themeColor="text1"/>
        </w:rPr>
        <w:t xml:space="preserve"> </w:t>
      </w:r>
      <w:proofErr w:type="spellStart"/>
      <w:r w:rsidR="008261FC" w:rsidRPr="00FB0581">
        <w:rPr>
          <w:rFonts w:ascii="Sylfaen" w:hAnsi="Sylfaen" w:cs="Sylfaen"/>
          <w:color w:val="000000" w:themeColor="text1"/>
        </w:rPr>
        <w:t>სამიზნე</w:t>
      </w:r>
      <w:proofErr w:type="spellEnd"/>
      <w:r w:rsidR="008261FC" w:rsidRPr="00FB0581">
        <w:rPr>
          <w:rFonts w:ascii="Sylfaen" w:hAnsi="Sylfaen" w:cs="Sylfaen"/>
          <w:color w:val="000000" w:themeColor="text1"/>
        </w:rPr>
        <w:t xml:space="preserve"> </w:t>
      </w:r>
      <w:proofErr w:type="spellStart"/>
      <w:r w:rsidR="008261FC" w:rsidRPr="00FB0581">
        <w:rPr>
          <w:rFonts w:ascii="Sylfaen" w:hAnsi="Sylfaen" w:cs="Sylfaen"/>
          <w:color w:val="000000" w:themeColor="text1"/>
        </w:rPr>
        <w:t>აუდიტორიისათვის</w:t>
      </w:r>
      <w:proofErr w:type="spellEnd"/>
      <w:r w:rsidR="008261FC" w:rsidRPr="00FB0581">
        <w:rPr>
          <w:rFonts w:ascii="Sylfaen" w:hAnsi="Sylfaen" w:cs="Sylfaen"/>
          <w:color w:val="000000" w:themeColor="text1"/>
        </w:rPr>
        <w:t xml:space="preserve"> </w:t>
      </w:r>
      <w:r w:rsidR="008261FC">
        <w:rPr>
          <w:rFonts w:ascii="Sylfaen" w:hAnsi="Sylfaen" w:cs="Sylfaen"/>
          <w:color w:val="000000" w:themeColor="text1"/>
          <w:lang w:val="ka-GE"/>
        </w:rPr>
        <w:t xml:space="preserve"> </w:t>
      </w:r>
      <w:r w:rsidRPr="00FB0581">
        <w:rPr>
          <w:rFonts w:ascii="Sylfaen" w:hAnsi="Sylfaen" w:cs="Sylfaen"/>
          <w:color w:val="000000" w:themeColor="text1"/>
        </w:rPr>
        <w:t>(</w:t>
      </w:r>
      <w:proofErr w:type="spellStart"/>
      <w:r w:rsidRPr="00FB0581">
        <w:rPr>
          <w:rFonts w:ascii="Sylfaen" w:hAnsi="Sylfaen" w:cs="Sylfaen"/>
          <w:color w:val="000000" w:themeColor="text1"/>
        </w:rPr>
        <w:t>მ.შ</w:t>
      </w:r>
      <w:proofErr w:type="spellEnd"/>
      <w:r w:rsidRPr="00FB0581">
        <w:rPr>
          <w:rFonts w:ascii="Sylfaen" w:hAnsi="Sylfaen" w:cs="Sylfaen"/>
          <w:color w:val="000000" w:themeColor="text1"/>
        </w:rPr>
        <w:t xml:space="preserve">. </w:t>
      </w:r>
      <w:proofErr w:type="spellStart"/>
      <w:r w:rsidRPr="00FB0581">
        <w:rPr>
          <w:rFonts w:ascii="Sylfaen" w:hAnsi="Sylfaen" w:cs="Sylfaen"/>
          <w:color w:val="000000" w:themeColor="text1"/>
        </w:rPr>
        <w:t>ტრენინგები</w:t>
      </w:r>
      <w:proofErr w:type="spellEnd"/>
      <w:r w:rsidRPr="00FB0581">
        <w:rPr>
          <w:rFonts w:ascii="Sylfaen" w:hAnsi="Sylfaen" w:cs="Sylfaen"/>
          <w:color w:val="000000" w:themeColor="text1"/>
        </w:rPr>
        <w:t xml:space="preserve"> </w:t>
      </w:r>
      <w:proofErr w:type="spellStart"/>
      <w:r w:rsidRPr="00FB0581">
        <w:rPr>
          <w:rFonts w:ascii="Sylfaen" w:hAnsi="Sylfaen" w:cs="Sylfaen"/>
          <w:color w:val="000000" w:themeColor="text1"/>
        </w:rPr>
        <w:t>პჯდ</w:t>
      </w:r>
      <w:proofErr w:type="spellEnd"/>
      <w:r w:rsidRPr="00FB0581">
        <w:rPr>
          <w:rFonts w:ascii="Sylfaen" w:hAnsi="Sylfaen" w:cs="Sylfaen"/>
          <w:color w:val="000000" w:themeColor="text1"/>
        </w:rPr>
        <w:t xml:space="preserve"> </w:t>
      </w:r>
      <w:proofErr w:type="spellStart"/>
      <w:r w:rsidRPr="00FB0581">
        <w:rPr>
          <w:rFonts w:ascii="Sylfaen" w:hAnsi="Sylfaen" w:cs="Sylfaen"/>
          <w:color w:val="000000" w:themeColor="text1"/>
        </w:rPr>
        <w:t>სპეციალისტებისათვის</w:t>
      </w:r>
      <w:proofErr w:type="spellEnd"/>
      <w:r w:rsidRPr="00FB0581">
        <w:rPr>
          <w:rFonts w:ascii="Sylfaen" w:hAnsi="Sylfaen" w:cs="Sylfaen"/>
          <w:color w:val="000000" w:themeColor="text1"/>
        </w:rPr>
        <w:t xml:space="preserve"> </w:t>
      </w:r>
      <w:r w:rsidRPr="00FB0581">
        <w:rPr>
          <w:rFonts w:ascii="Sylfaen" w:hAnsi="Sylfaen" w:cs="Sylfaen"/>
          <w:b/>
          <w:color w:val="000000" w:themeColor="text1"/>
        </w:rPr>
        <w:t>(</w:t>
      </w:r>
      <w:proofErr w:type="spellStart"/>
      <w:r w:rsidRPr="00FB0581">
        <w:rPr>
          <w:rFonts w:ascii="Sylfaen" w:hAnsi="Sylfaen" w:cs="Sylfaen"/>
          <w:b/>
          <w:color w:val="000000" w:themeColor="text1"/>
        </w:rPr>
        <w:t>გადამზადდა</w:t>
      </w:r>
      <w:proofErr w:type="spellEnd"/>
      <w:r w:rsidRPr="00FB0581">
        <w:rPr>
          <w:rFonts w:ascii="Sylfaen" w:hAnsi="Sylfaen" w:cs="Sylfaen"/>
          <w:b/>
          <w:color w:val="000000" w:themeColor="text1"/>
        </w:rPr>
        <w:t xml:space="preserve"> 301 </w:t>
      </w:r>
      <w:proofErr w:type="spellStart"/>
      <w:r w:rsidRPr="00FB0581">
        <w:rPr>
          <w:rFonts w:ascii="Sylfaen" w:hAnsi="Sylfaen" w:cs="Sylfaen"/>
          <w:b/>
          <w:color w:val="000000" w:themeColor="text1"/>
        </w:rPr>
        <w:t>პჯდ</w:t>
      </w:r>
      <w:proofErr w:type="spellEnd"/>
      <w:r w:rsidRPr="00FB0581">
        <w:rPr>
          <w:rFonts w:ascii="Sylfaen" w:hAnsi="Sylfaen" w:cs="Sylfaen"/>
          <w:b/>
          <w:color w:val="000000" w:themeColor="text1"/>
        </w:rPr>
        <w:t xml:space="preserve"> </w:t>
      </w:r>
      <w:proofErr w:type="spellStart"/>
      <w:r w:rsidRPr="00FB0581">
        <w:rPr>
          <w:rFonts w:ascii="Sylfaen" w:hAnsi="Sylfaen" w:cs="Sylfaen"/>
          <w:b/>
          <w:color w:val="000000" w:themeColor="text1"/>
        </w:rPr>
        <w:t>სპეციალისტი</w:t>
      </w:r>
      <w:proofErr w:type="spellEnd"/>
      <w:r w:rsidRPr="00FB0581">
        <w:rPr>
          <w:rFonts w:ascii="Sylfaen" w:hAnsi="Sylfaen" w:cs="Sylfaen"/>
          <w:b/>
          <w:color w:val="000000" w:themeColor="text1"/>
        </w:rPr>
        <w:t>)</w:t>
      </w:r>
      <w:r w:rsidR="008261FC">
        <w:rPr>
          <w:rFonts w:ascii="Sylfaen" w:hAnsi="Sylfaen" w:cs="Sylfaen"/>
          <w:b/>
          <w:color w:val="000000" w:themeColor="text1"/>
          <w:lang w:val="ka-GE"/>
        </w:rPr>
        <w:t>)</w:t>
      </w:r>
    </w:p>
    <w:p w:rsidR="008826AB" w:rsidRDefault="008826AB" w:rsidP="008826AB">
      <w:pPr>
        <w:jc w:val="both"/>
        <w:rPr>
          <w:rFonts w:ascii="Sylfaen" w:eastAsiaTheme="majorEastAsia" w:hAnsi="Sylfaen" w:cstheme="majorBidi"/>
          <w:bCs/>
          <w:kern w:val="24"/>
          <w:lang w:val="ka-GE"/>
        </w:rPr>
      </w:pPr>
    </w:p>
    <w:p w:rsidR="008826AB" w:rsidRPr="00FB0581" w:rsidRDefault="008826AB" w:rsidP="008826AB">
      <w:pPr>
        <w:jc w:val="both"/>
        <w:rPr>
          <w:rFonts w:ascii="Sylfaen" w:eastAsia="Sylfaen" w:hAnsi="Sylfaen"/>
          <w:b/>
          <w:lang w:val="ka-GE"/>
        </w:rPr>
      </w:pPr>
      <w:r>
        <w:rPr>
          <w:rFonts w:ascii="Sylfaen" w:eastAsia="Times New Roman" w:hAnsi="Sylfaen" w:cs="Times New Roman"/>
          <w:b/>
          <w:lang w:val="ka-GE"/>
        </w:rPr>
        <w:t xml:space="preserve">2014 წელს </w:t>
      </w:r>
      <w:proofErr w:type="spellStart"/>
      <w:r w:rsidRPr="00FB0581">
        <w:rPr>
          <w:rFonts w:ascii="Sylfaen" w:eastAsia="Times New Roman" w:hAnsi="Sylfaen" w:cs="Times New Roman"/>
        </w:rPr>
        <w:t>სამინისტროში</w:t>
      </w:r>
      <w:proofErr w:type="spellEnd"/>
      <w:r w:rsidRPr="00FB0581">
        <w:rPr>
          <w:rFonts w:ascii="Times New Roman" w:eastAsia="Times New Roman" w:hAnsi="Times New Roman" w:cs="Times New Roman"/>
        </w:rPr>
        <w:t xml:space="preserve"> </w:t>
      </w:r>
      <w:proofErr w:type="spellStart"/>
      <w:r w:rsidRPr="00FB0581">
        <w:rPr>
          <w:rFonts w:ascii="Sylfaen" w:eastAsia="Times New Roman" w:hAnsi="Sylfaen" w:cs="Sylfaen"/>
        </w:rPr>
        <w:t>შეიქმნა</w:t>
      </w:r>
      <w:proofErr w:type="spellEnd"/>
      <w:r w:rsidRPr="00FB0581">
        <w:rPr>
          <w:rFonts w:ascii="Times New Roman" w:eastAsia="Times New Roman" w:hAnsi="Times New Roman" w:cs="Times New Roman"/>
        </w:rPr>
        <w:t> </w:t>
      </w:r>
      <w:proofErr w:type="spellStart"/>
      <w:r w:rsidRPr="00FB0581">
        <w:rPr>
          <w:rFonts w:ascii="Sylfaen" w:eastAsia="Times New Roman" w:hAnsi="Sylfaen" w:cs="Times New Roman"/>
        </w:rPr>
        <w:t>აბორტის</w:t>
      </w:r>
      <w:proofErr w:type="spellEnd"/>
      <w:r w:rsidRPr="00FB0581">
        <w:rPr>
          <w:rFonts w:ascii="Times New Roman" w:eastAsia="Times New Roman" w:hAnsi="Times New Roman" w:cs="Times New Roman"/>
        </w:rPr>
        <w:t xml:space="preserve"> </w:t>
      </w:r>
      <w:proofErr w:type="spellStart"/>
      <w:r w:rsidRPr="00FB0581">
        <w:rPr>
          <w:rFonts w:ascii="Sylfaen" w:eastAsia="Times New Roman" w:hAnsi="Sylfaen" w:cs="Times New Roman"/>
        </w:rPr>
        <w:t>სარეგულაციო</w:t>
      </w:r>
      <w:proofErr w:type="spellEnd"/>
      <w:r w:rsidRPr="00FB0581">
        <w:rPr>
          <w:rFonts w:ascii="Times New Roman" w:eastAsia="Times New Roman" w:hAnsi="Times New Roman" w:cs="Times New Roman"/>
        </w:rPr>
        <w:t xml:space="preserve"> </w:t>
      </w:r>
      <w:proofErr w:type="spellStart"/>
      <w:r w:rsidRPr="00FB0581">
        <w:rPr>
          <w:rFonts w:ascii="Sylfaen" w:eastAsia="Times New Roman" w:hAnsi="Sylfaen" w:cs="Times New Roman"/>
        </w:rPr>
        <w:t>მექანიზმების</w:t>
      </w:r>
      <w:proofErr w:type="spellEnd"/>
      <w:r w:rsidRPr="00FB0581">
        <w:rPr>
          <w:rFonts w:ascii="Times New Roman" w:eastAsia="Times New Roman" w:hAnsi="Times New Roman" w:cs="Times New Roman"/>
        </w:rPr>
        <w:t xml:space="preserve"> </w:t>
      </w:r>
      <w:proofErr w:type="spellStart"/>
      <w:r w:rsidRPr="00FB0581">
        <w:rPr>
          <w:rFonts w:ascii="Sylfaen" w:eastAsia="Times New Roman" w:hAnsi="Sylfaen" w:cs="Times New Roman"/>
        </w:rPr>
        <w:t>განახლებული</w:t>
      </w:r>
      <w:proofErr w:type="spellEnd"/>
      <w:r w:rsidRPr="00FB0581">
        <w:rPr>
          <w:rFonts w:ascii="Sylfaen" w:eastAsia="Times New Roman" w:hAnsi="Sylfaen" w:cs="Times New Roman"/>
        </w:rPr>
        <w:t xml:space="preserve"> </w:t>
      </w:r>
      <w:proofErr w:type="spellStart"/>
      <w:r w:rsidRPr="00FB0581">
        <w:rPr>
          <w:rFonts w:ascii="Sylfaen" w:eastAsia="Times New Roman" w:hAnsi="Sylfaen" w:cs="Times New Roman"/>
        </w:rPr>
        <w:t>პაკეტი</w:t>
      </w:r>
      <w:proofErr w:type="spellEnd"/>
      <w:r w:rsidRPr="00FB0581">
        <w:rPr>
          <w:rFonts w:ascii="Times New Roman" w:eastAsia="Times New Roman" w:hAnsi="Times New Roman" w:cs="Times New Roman"/>
        </w:rPr>
        <w:t xml:space="preserve">, </w:t>
      </w:r>
      <w:proofErr w:type="spellStart"/>
      <w:r w:rsidRPr="00FB0581">
        <w:rPr>
          <w:rFonts w:ascii="Sylfaen" w:eastAsia="Times New Roman" w:hAnsi="Sylfaen" w:cs="Sylfaen"/>
        </w:rPr>
        <w:t>რომელიც</w:t>
      </w:r>
      <w:proofErr w:type="spellEnd"/>
      <w:r w:rsidRPr="00FB0581">
        <w:rPr>
          <w:rFonts w:ascii="Times New Roman" w:eastAsia="Times New Roman" w:hAnsi="Times New Roman" w:cs="Times New Roman"/>
        </w:rPr>
        <w:t xml:space="preserve"> </w:t>
      </w:r>
      <w:proofErr w:type="spellStart"/>
      <w:r w:rsidRPr="00FB0581">
        <w:rPr>
          <w:rFonts w:ascii="Sylfaen" w:eastAsia="Times New Roman" w:hAnsi="Sylfaen" w:cs="Sylfaen"/>
        </w:rPr>
        <w:t>მოიცავს</w:t>
      </w:r>
      <w:proofErr w:type="spellEnd"/>
      <w:r w:rsidRPr="00FB0581">
        <w:rPr>
          <w:rFonts w:ascii="Times New Roman" w:eastAsia="Times New Roman" w:hAnsi="Times New Roman" w:cs="Times New Roman"/>
        </w:rPr>
        <w:t xml:space="preserve"> </w:t>
      </w:r>
      <w:proofErr w:type="spellStart"/>
      <w:r w:rsidRPr="00FB0581">
        <w:rPr>
          <w:rFonts w:ascii="Sylfaen" w:eastAsia="Times New Roman" w:hAnsi="Sylfaen" w:cs="Sylfaen"/>
        </w:rPr>
        <w:t>შემდეგ</w:t>
      </w:r>
      <w:proofErr w:type="spellEnd"/>
      <w:r w:rsidRPr="00FB0581">
        <w:rPr>
          <w:rFonts w:ascii="Times New Roman" w:eastAsia="Times New Roman" w:hAnsi="Times New Roman" w:cs="Times New Roman"/>
        </w:rPr>
        <w:t xml:space="preserve"> </w:t>
      </w:r>
      <w:proofErr w:type="spellStart"/>
      <w:r w:rsidRPr="00FB0581">
        <w:rPr>
          <w:rFonts w:ascii="Sylfaen" w:eastAsia="Times New Roman" w:hAnsi="Sylfaen" w:cs="Sylfaen"/>
        </w:rPr>
        <w:t>დოკუმენტებს</w:t>
      </w:r>
      <w:proofErr w:type="spellEnd"/>
      <w:r w:rsidRPr="00FB0581">
        <w:rPr>
          <w:rFonts w:ascii="Times New Roman" w:eastAsia="Times New Roman" w:hAnsi="Times New Roman" w:cs="Times New Roman"/>
        </w:rPr>
        <w:t>: ,,</w:t>
      </w:r>
      <w:proofErr w:type="spellStart"/>
      <w:r w:rsidRPr="00FB0581">
        <w:rPr>
          <w:rFonts w:ascii="Sylfaen" w:eastAsia="Times New Roman" w:hAnsi="Sylfaen" w:cs="Times New Roman"/>
        </w:rPr>
        <w:t>ორსულობის</w:t>
      </w:r>
      <w:proofErr w:type="spellEnd"/>
      <w:r w:rsidRPr="00FB0581">
        <w:rPr>
          <w:rFonts w:ascii="Times New Roman" w:eastAsia="Times New Roman" w:hAnsi="Times New Roman" w:cs="Times New Roman"/>
        </w:rPr>
        <w:t xml:space="preserve"> </w:t>
      </w:r>
      <w:proofErr w:type="spellStart"/>
      <w:r w:rsidRPr="00FB0581">
        <w:rPr>
          <w:rFonts w:ascii="Sylfaen" w:eastAsia="Times New Roman" w:hAnsi="Sylfaen" w:cs="Times New Roman"/>
        </w:rPr>
        <w:t>ხელოვნური</w:t>
      </w:r>
      <w:proofErr w:type="spellEnd"/>
      <w:r w:rsidRPr="00FB0581">
        <w:rPr>
          <w:rFonts w:ascii="Times New Roman" w:eastAsia="Times New Roman" w:hAnsi="Times New Roman" w:cs="Times New Roman"/>
        </w:rPr>
        <w:t xml:space="preserve"> </w:t>
      </w:r>
      <w:proofErr w:type="spellStart"/>
      <w:r w:rsidRPr="00FB0581">
        <w:rPr>
          <w:rFonts w:ascii="Sylfaen" w:eastAsia="Times New Roman" w:hAnsi="Sylfaen" w:cs="Times New Roman"/>
        </w:rPr>
        <w:t>შეწყვეტის</w:t>
      </w:r>
      <w:proofErr w:type="spellEnd"/>
      <w:r w:rsidRPr="00FB0581">
        <w:rPr>
          <w:rFonts w:ascii="Times New Roman" w:eastAsia="Times New Roman" w:hAnsi="Times New Roman" w:cs="Times New Roman"/>
        </w:rPr>
        <w:t xml:space="preserve"> </w:t>
      </w:r>
      <w:proofErr w:type="spellStart"/>
      <w:r w:rsidRPr="00FB0581">
        <w:rPr>
          <w:rFonts w:ascii="Sylfaen" w:eastAsia="Times New Roman" w:hAnsi="Sylfaen" w:cs="Times New Roman"/>
        </w:rPr>
        <w:t>განხორციელების</w:t>
      </w:r>
      <w:proofErr w:type="spellEnd"/>
      <w:r w:rsidRPr="00FB0581">
        <w:rPr>
          <w:rFonts w:ascii="Times New Roman" w:eastAsia="Times New Roman" w:hAnsi="Times New Roman" w:cs="Times New Roman"/>
        </w:rPr>
        <w:t xml:space="preserve"> </w:t>
      </w:r>
      <w:proofErr w:type="spellStart"/>
      <w:r w:rsidRPr="00FB0581">
        <w:rPr>
          <w:rFonts w:ascii="Sylfaen" w:eastAsia="Times New Roman" w:hAnsi="Sylfaen" w:cs="Times New Roman"/>
        </w:rPr>
        <w:t>წესების</w:t>
      </w:r>
      <w:proofErr w:type="spellEnd"/>
      <w:r w:rsidRPr="00FB0581">
        <w:rPr>
          <w:rFonts w:ascii="Times New Roman" w:eastAsia="Times New Roman" w:hAnsi="Times New Roman" w:cs="Times New Roman"/>
        </w:rPr>
        <w:t xml:space="preserve"> </w:t>
      </w:r>
      <w:proofErr w:type="spellStart"/>
      <w:r w:rsidRPr="00FB0581">
        <w:rPr>
          <w:rFonts w:ascii="Sylfaen" w:eastAsia="Times New Roman" w:hAnsi="Sylfaen" w:cs="Times New Roman"/>
        </w:rPr>
        <w:t>დამტკიცების</w:t>
      </w:r>
      <w:proofErr w:type="spellEnd"/>
      <w:r w:rsidRPr="00FB0581">
        <w:rPr>
          <w:rFonts w:ascii="Times New Roman" w:eastAsia="Times New Roman" w:hAnsi="Times New Roman" w:cs="Times New Roman"/>
        </w:rPr>
        <w:t xml:space="preserve"> </w:t>
      </w:r>
      <w:proofErr w:type="spellStart"/>
      <w:r w:rsidRPr="00FB0581">
        <w:rPr>
          <w:rFonts w:ascii="Sylfaen" w:eastAsia="Times New Roman" w:hAnsi="Sylfaen" w:cs="Times New Roman"/>
        </w:rPr>
        <w:t>თაობაზე</w:t>
      </w:r>
      <w:proofErr w:type="spellEnd"/>
      <w:r w:rsidRPr="00FB0581">
        <w:rPr>
          <w:rFonts w:ascii="Times New Roman" w:eastAsia="Times New Roman" w:hAnsi="Times New Roman" w:cs="Times New Roman"/>
        </w:rPr>
        <w:t xml:space="preserve">“ </w:t>
      </w:r>
      <w:r w:rsidRPr="00FB0581">
        <w:rPr>
          <w:rFonts w:ascii="Sylfaen" w:eastAsia="Times New Roman" w:hAnsi="Sylfaen" w:cs="Times New Roman"/>
          <w:lang w:val="ka-GE"/>
        </w:rPr>
        <w:t xml:space="preserve">; აბორტისწინა კონსულტაციის/გასაუბრების წესი; </w:t>
      </w:r>
      <w:r w:rsidRPr="00FB0581">
        <w:rPr>
          <w:rFonts w:ascii="Sylfaen" w:eastAsia="Sylfaen" w:hAnsi="Sylfaen"/>
          <w:lang w:val="ka-GE"/>
        </w:rPr>
        <w:t>„</w:t>
      </w:r>
      <w:proofErr w:type="spellStart"/>
      <w:r w:rsidRPr="00FB0581">
        <w:rPr>
          <w:rFonts w:ascii="Sylfaen" w:eastAsia="Sylfaen" w:hAnsi="Sylfaen"/>
        </w:rPr>
        <w:t>ინფორმირებული</w:t>
      </w:r>
      <w:proofErr w:type="spellEnd"/>
      <w:r w:rsidRPr="00FB0581">
        <w:rPr>
          <w:rFonts w:ascii="Sylfaen" w:eastAsia="Sylfaen" w:hAnsi="Sylfaen"/>
        </w:rPr>
        <w:t xml:space="preserve"> </w:t>
      </w:r>
      <w:proofErr w:type="spellStart"/>
      <w:r w:rsidRPr="00FB0581">
        <w:rPr>
          <w:rFonts w:ascii="Sylfaen" w:eastAsia="Sylfaen" w:hAnsi="Sylfaen"/>
        </w:rPr>
        <w:t>თანხმობა</w:t>
      </w:r>
      <w:proofErr w:type="spellEnd"/>
      <w:r w:rsidRPr="00FB0581">
        <w:rPr>
          <w:rFonts w:ascii="Sylfaen" w:eastAsia="Sylfaen" w:hAnsi="Sylfaen"/>
        </w:rPr>
        <w:t xml:space="preserve"> </w:t>
      </w:r>
      <w:proofErr w:type="spellStart"/>
      <w:r w:rsidRPr="00FB0581">
        <w:rPr>
          <w:rFonts w:ascii="Sylfaen" w:eastAsia="Sylfaen" w:hAnsi="Sylfaen"/>
        </w:rPr>
        <w:t>ორსულობის</w:t>
      </w:r>
      <w:proofErr w:type="spellEnd"/>
      <w:r w:rsidRPr="00FB0581">
        <w:rPr>
          <w:rFonts w:ascii="Sylfaen" w:eastAsia="Sylfaen" w:hAnsi="Sylfaen"/>
        </w:rPr>
        <w:t xml:space="preserve"> </w:t>
      </w:r>
      <w:proofErr w:type="spellStart"/>
      <w:r w:rsidRPr="00FB0581">
        <w:rPr>
          <w:rFonts w:ascii="Sylfaen" w:eastAsia="Sylfaen" w:hAnsi="Sylfaen"/>
        </w:rPr>
        <w:t>ხელოვნური</w:t>
      </w:r>
      <w:proofErr w:type="spellEnd"/>
      <w:r w:rsidRPr="00FB0581">
        <w:rPr>
          <w:rFonts w:ascii="Sylfaen" w:eastAsia="Sylfaen" w:hAnsi="Sylfaen"/>
        </w:rPr>
        <w:t xml:space="preserve"> </w:t>
      </w:r>
      <w:proofErr w:type="spellStart"/>
      <w:r w:rsidRPr="00FB0581">
        <w:rPr>
          <w:rFonts w:ascii="Sylfaen" w:eastAsia="Sylfaen" w:hAnsi="Sylfaen"/>
        </w:rPr>
        <w:t>შეწყვეტის</w:t>
      </w:r>
      <w:proofErr w:type="spellEnd"/>
      <w:r w:rsidRPr="00FB0581">
        <w:rPr>
          <w:rFonts w:ascii="Sylfaen" w:eastAsia="Sylfaen" w:hAnsi="Sylfaen"/>
        </w:rPr>
        <w:t xml:space="preserve"> </w:t>
      </w:r>
      <w:proofErr w:type="spellStart"/>
      <w:r w:rsidRPr="00FB0581">
        <w:rPr>
          <w:rFonts w:ascii="Sylfaen" w:eastAsia="Sylfaen" w:hAnsi="Sylfaen"/>
        </w:rPr>
        <w:t>მიზნით</w:t>
      </w:r>
      <w:proofErr w:type="spellEnd"/>
      <w:r w:rsidRPr="00FB0581">
        <w:rPr>
          <w:rFonts w:ascii="Sylfaen" w:eastAsia="Sylfaen" w:hAnsi="Sylfaen"/>
        </w:rPr>
        <w:t xml:space="preserve"> </w:t>
      </w:r>
      <w:proofErr w:type="spellStart"/>
      <w:r w:rsidRPr="00FB0581">
        <w:rPr>
          <w:rFonts w:ascii="Sylfaen" w:eastAsia="Sylfaen" w:hAnsi="Sylfaen"/>
        </w:rPr>
        <w:t>ქირურგიული</w:t>
      </w:r>
      <w:proofErr w:type="spellEnd"/>
      <w:r w:rsidRPr="00FB0581">
        <w:rPr>
          <w:rFonts w:ascii="Sylfaen" w:eastAsia="Sylfaen" w:hAnsi="Sylfaen"/>
        </w:rPr>
        <w:t xml:space="preserve"> </w:t>
      </w:r>
      <w:proofErr w:type="spellStart"/>
      <w:r w:rsidRPr="00FB0581">
        <w:rPr>
          <w:rFonts w:ascii="Sylfaen" w:eastAsia="Sylfaen" w:hAnsi="Sylfaen"/>
        </w:rPr>
        <w:t>აბორტის</w:t>
      </w:r>
      <w:proofErr w:type="spellEnd"/>
      <w:r w:rsidRPr="00FB0581">
        <w:rPr>
          <w:rFonts w:ascii="Sylfaen" w:eastAsia="Sylfaen" w:hAnsi="Sylfaen"/>
        </w:rPr>
        <w:t xml:space="preserve"> </w:t>
      </w:r>
      <w:proofErr w:type="spellStart"/>
      <w:r w:rsidRPr="00FB0581">
        <w:rPr>
          <w:rFonts w:ascii="Sylfaen" w:eastAsia="Sylfaen" w:hAnsi="Sylfaen"/>
        </w:rPr>
        <w:t>სამედიცინო</w:t>
      </w:r>
      <w:proofErr w:type="spellEnd"/>
      <w:r w:rsidRPr="00FB0581">
        <w:rPr>
          <w:rFonts w:ascii="Sylfaen" w:eastAsia="Sylfaen" w:hAnsi="Sylfaen"/>
        </w:rPr>
        <w:t xml:space="preserve"> </w:t>
      </w:r>
      <w:proofErr w:type="spellStart"/>
      <w:r w:rsidRPr="00FB0581">
        <w:rPr>
          <w:rFonts w:ascii="Sylfaen" w:eastAsia="Sylfaen" w:hAnsi="Sylfaen"/>
        </w:rPr>
        <w:t>მომსახურებაზე</w:t>
      </w:r>
      <w:proofErr w:type="spellEnd"/>
      <w:r w:rsidRPr="00FB0581">
        <w:rPr>
          <w:rFonts w:ascii="Sylfaen" w:eastAsia="Sylfaen" w:hAnsi="Sylfaen"/>
          <w:lang w:val="ka-GE"/>
        </w:rPr>
        <w:t>“ და „</w:t>
      </w:r>
      <w:proofErr w:type="spellStart"/>
      <w:r w:rsidRPr="00FB0581">
        <w:rPr>
          <w:rFonts w:ascii="Sylfaen" w:eastAsia="Sylfaen" w:hAnsi="Sylfaen"/>
        </w:rPr>
        <w:t>ინფორმირებული</w:t>
      </w:r>
      <w:proofErr w:type="spellEnd"/>
      <w:r w:rsidRPr="00FB0581">
        <w:rPr>
          <w:rFonts w:ascii="Sylfaen" w:eastAsia="Sylfaen" w:hAnsi="Sylfaen"/>
        </w:rPr>
        <w:t xml:space="preserve"> </w:t>
      </w:r>
      <w:proofErr w:type="spellStart"/>
      <w:r w:rsidRPr="00FB0581">
        <w:rPr>
          <w:rFonts w:ascii="Sylfaen" w:eastAsia="Sylfaen" w:hAnsi="Sylfaen"/>
        </w:rPr>
        <w:t>თანხმობა</w:t>
      </w:r>
      <w:proofErr w:type="spellEnd"/>
      <w:r w:rsidRPr="00FB0581">
        <w:rPr>
          <w:rFonts w:ascii="Sylfaen" w:eastAsia="Sylfaen" w:hAnsi="Sylfaen"/>
        </w:rPr>
        <w:t xml:space="preserve"> </w:t>
      </w:r>
      <w:proofErr w:type="spellStart"/>
      <w:r w:rsidRPr="00FB0581">
        <w:rPr>
          <w:rFonts w:ascii="Sylfaen" w:eastAsia="Sylfaen" w:hAnsi="Sylfaen"/>
        </w:rPr>
        <w:t>ორსულობის</w:t>
      </w:r>
      <w:proofErr w:type="spellEnd"/>
      <w:r w:rsidRPr="00FB0581">
        <w:rPr>
          <w:rFonts w:ascii="Sylfaen" w:eastAsia="Sylfaen" w:hAnsi="Sylfaen"/>
        </w:rPr>
        <w:t xml:space="preserve"> </w:t>
      </w:r>
      <w:proofErr w:type="spellStart"/>
      <w:r w:rsidRPr="00FB0581">
        <w:rPr>
          <w:rFonts w:ascii="Sylfaen" w:eastAsia="Sylfaen" w:hAnsi="Sylfaen"/>
        </w:rPr>
        <w:t>ხელოვნური</w:t>
      </w:r>
      <w:proofErr w:type="spellEnd"/>
      <w:r w:rsidRPr="00FB0581">
        <w:rPr>
          <w:rFonts w:ascii="Sylfaen" w:eastAsia="Sylfaen" w:hAnsi="Sylfaen"/>
        </w:rPr>
        <w:t xml:space="preserve"> </w:t>
      </w:r>
      <w:proofErr w:type="spellStart"/>
      <w:r w:rsidRPr="00FB0581">
        <w:rPr>
          <w:rFonts w:ascii="Sylfaen" w:eastAsia="Sylfaen" w:hAnsi="Sylfaen"/>
        </w:rPr>
        <w:t>შეწყვეტის</w:t>
      </w:r>
      <w:proofErr w:type="spellEnd"/>
      <w:r w:rsidRPr="00FB0581">
        <w:rPr>
          <w:rFonts w:ascii="Sylfaen" w:eastAsia="Sylfaen" w:hAnsi="Sylfaen"/>
        </w:rPr>
        <w:t xml:space="preserve"> </w:t>
      </w:r>
      <w:proofErr w:type="spellStart"/>
      <w:r w:rsidRPr="00FB0581">
        <w:rPr>
          <w:rFonts w:ascii="Sylfaen" w:eastAsia="Sylfaen" w:hAnsi="Sylfaen"/>
        </w:rPr>
        <w:t>მიზნით</w:t>
      </w:r>
      <w:proofErr w:type="spellEnd"/>
      <w:r w:rsidRPr="00FB0581">
        <w:rPr>
          <w:rFonts w:ascii="Sylfaen" w:eastAsia="Sylfaen" w:hAnsi="Sylfaen"/>
        </w:rPr>
        <w:t xml:space="preserve"> </w:t>
      </w:r>
      <w:proofErr w:type="spellStart"/>
      <w:r w:rsidRPr="00FB0581">
        <w:rPr>
          <w:rFonts w:ascii="Sylfaen" w:eastAsia="Sylfaen" w:hAnsi="Sylfaen"/>
        </w:rPr>
        <w:t>მედიკამენტური</w:t>
      </w:r>
      <w:proofErr w:type="spellEnd"/>
      <w:r w:rsidRPr="00FB0581">
        <w:rPr>
          <w:rFonts w:ascii="Sylfaen" w:eastAsia="Sylfaen" w:hAnsi="Sylfaen"/>
        </w:rPr>
        <w:t xml:space="preserve"> </w:t>
      </w:r>
      <w:proofErr w:type="spellStart"/>
      <w:r w:rsidRPr="00FB0581">
        <w:rPr>
          <w:rFonts w:ascii="Sylfaen" w:eastAsia="Sylfaen" w:hAnsi="Sylfaen"/>
        </w:rPr>
        <w:t>აბორტის</w:t>
      </w:r>
      <w:proofErr w:type="spellEnd"/>
      <w:r w:rsidRPr="00FB0581">
        <w:rPr>
          <w:rFonts w:ascii="Sylfaen" w:eastAsia="Sylfaen" w:hAnsi="Sylfaen"/>
        </w:rPr>
        <w:t xml:space="preserve"> </w:t>
      </w:r>
      <w:proofErr w:type="spellStart"/>
      <w:r w:rsidRPr="00FB0581">
        <w:rPr>
          <w:rFonts w:ascii="Sylfaen" w:eastAsia="Sylfaen" w:hAnsi="Sylfaen"/>
        </w:rPr>
        <w:t>სამედიცინო</w:t>
      </w:r>
      <w:proofErr w:type="spellEnd"/>
      <w:r w:rsidRPr="00FB0581">
        <w:rPr>
          <w:rFonts w:ascii="Sylfaen" w:eastAsia="Sylfaen" w:hAnsi="Sylfaen"/>
        </w:rPr>
        <w:t xml:space="preserve"> </w:t>
      </w:r>
      <w:proofErr w:type="spellStart"/>
      <w:r w:rsidRPr="00FB0581">
        <w:rPr>
          <w:rFonts w:ascii="Sylfaen" w:eastAsia="Sylfaen" w:hAnsi="Sylfaen"/>
        </w:rPr>
        <w:t>მომსახურებაზე</w:t>
      </w:r>
      <w:proofErr w:type="spellEnd"/>
      <w:r w:rsidRPr="00FB0581">
        <w:rPr>
          <w:rFonts w:ascii="Sylfaen" w:eastAsia="Sylfaen" w:hAnsi="Sylfaen"/>
          <w:lang w:val="ka-GE"/>
        </w:rPr>
        <w:t xml:space="preserve">“; </w:t>
      </w:r>
      <w:r w:rsidRPr="00FB0581">
        <w:rPr>
          <w:rFonts w:ascii="Times New Roman" w:eastAsia="Times New Roman" w:hAnsi="Times New Roman" w:cs="Times New Roman"/>
        </w:rPr>
        <w:t>,,</w:t>
      </w:r>
      <w:proofErr w:type="spellStart"/>
      <w:r w:rsidRPr="00FB0581">
        <w:rPr>
          <w:rFonts w:ascii="Sylfaen" w:eastAsia="Times New Roman" w:hAnsi="Sylfaen" w:cs="Times New Roman"/>
        </w:rPr>
        <w:t>აბორტის</w:t>
      </w:r>
      <w:proofErr w:type="spellEnd"/>
      <w:r w:rsidRPr="00FB0581">
        <w:rPr>
          <w:rFonts w:ascii="Times New Roman" w:eastAsia="Times New Roman" w:hAnsi="Times New Roman" w:cs="Times New Roman"/>
        </w:rPr>
        <w:t xml:space="preserve"> </w:t>
      </w:r>
      <w:proofErr w:type="spellStart"/>
      <w:r w:rsidRPr="00FB0581">
        <w:rPr>
          <w:rFonts w:ascii="Sylfaen" w:eastAsia="Times New Roman" w:hAnsi="Sylfaen" w:cs="Times New Roman"/>
        </w:rPr>
        <w:t>პროცედურა</w:t>
      </w:r>
      <w:proofErr w:type="spellEnd"/>
      <w:r w:rsidRPr="00FB0581">
        <w:rPr>
          <w:rFonts w:ascii="Times New Roman" w:eastAsia="Times New Roman" w:hAnsi="Times New Roman" w:cs="Times New Roman"/>
        </w:rPr>
        <w:t>“ -</w:t>
      </w:r>
      <w:r w:rsidRPr="00FB0581">
        <w:rPr>
          <w:rFonts w:ascii="Sylfaen" w:eastAsia="Times New Roman" w:hAnsi="Sylfaen" w:cs="Times New Roman"/>
          <w:lang w:val="ka-GE"/>
        </w:rPr>
        <w:t xml:space="preserve"> </w:t>
      </w:r>
      <w:proofErr w:type="spellStart"/>
      <w:r w:rsidRPr="00FB0581">
        <w:rPr>
          <w:rFonts w:ascii="Sylfaen" w:eastAsia="Times New Roman" w:hAnsi="Sylfaen" w:cs="Times New Roman"/>
        </w:rPr>
        <w:t>პროტოკოლის</w:t>
      </w:r>
      <w:proofErr w:type="spellEnd"/>
      <w:r w:rsidRPr="00FB0581">
        <w:rPr>
          <w:rFonts w:ascii="Times New Roman" w:eastAsia="Times New Roman" w:hAnsi="Times New Roman" w:cs="Times New Roman"/>
        </w:rPr>
        <w:t xml:space="preserve"> </w:t>
      </w:r>
      <w:proofErr w:type="spellStart"/>
      <w:r w:rsidRPr="00FB0581">
        <w:rPr>
          <w:rFonts w:ascii="Sylfaen" w:eastAsia="Times New Roman" w:hAnsi="Sylfaen" w:cs="Times New Roman"/>
        </w:rPr>
        <w:t>პაციენტის</w:t>
      </w:r>
      <w:proofErr w:type="spellEnd"/>
      <w:r w:rsidRPr="00FB0581">
        <w:rPr>
          <w:rFonts w:ascii="Times New Roman" w:eastAsia="Times New Roman" w:hAnsi="Times New Roman" w:cs="Times New Roman"/>
        </w:rPr>
        <w:t xml:space="preserve"> </w:t>
      </w:r>
      <w:proofErr w:type="spellStart"/>
      <w:r w:rsidRPr="00FB0581">
        <w:rPr>
          <w:rFonts w:ascii="Sylfaen" w:eastAsia="Times New Roman" w:hAnsi="Sylfaen" w:cs="Times New Roman"/>
        </w:rPr>
        <w:t>ვერსია</w:t>
      </w:r>
      <w:proofErr w:type="spellEnd"/>
      <w:r w:rsidR="008261FC">
        <w:rPr>
          <w:rFonts w:ascii="Times New Roman" w:eastAsia="Times New Roman" w:hAnsi="Times New Roman" w:cs="Times New Roman"/>
        </w:rPr>
        <w:t>.</w:t>
      </w:r>
    </w:p>
    <w:p w:rsidR="008826AB" w:rsidRDefault="008826AB" w:rsidP="008826AB">
      <w:pPr>
        <w:jc w:val="both"/>
        <w:rPr>
          <w:rFonts w:ascii="Sylfaen" w:hAnsi="Sylfaen" w:cs="Times New Roman"/>
        </w:rPr>
      </w:pPr>
    </w:p>
    <w:p w:rsidR="008261FC" w:rsidRPr="008261FC" w:rsidRDefault="008261FC" w:rsidP="00195689">
      <w:pPr>
        <w:spacing w:line="276" w:lineRule="auto"/>
        <w:jc w:val="both"/>
        <w:rPr>
          <w:rFonts w:ascii="Sylfaen" w:hAnsi="Sylfaen"/>
          <w:sz w:val="20"/>
          <w:szCs w:val="20"/>
          <w:lang w:val="ka-GE"/>
        </w:rPr>
      </w:pPr>
      <w:bookmarkStart w:id="0" w:name="_GoBack"/>
      <w:bookmarkEnd w:id="0"/>
      <w:r>
        <w:rPr>
          <w:rFonts w:ascii="Sylfaen" w:hAnsi="Sylfaen"/>
          <w:sz w:val="20"/>
          <w:szCs w:val="20"/>
          <w:lang w:val="ka-GE"/>
        </w:rPr>
        <w:t>დ)</w:t>
      </w:r>
    </w:p>
    <w:p w:rsidR="00195689" w:rsidRDefault="00195689" w:rsidP="00195689">
      <w:pPr>
        <w:spacing w:line="276" w:lineRule="auto"/>
        <w:jc w:val="both"/>
        <w:rPr>
          <w:rFonts w:ascii="Sylfaen" w:hAnsi="Sylfaen"/>
          <w:sz w:val="20"/>
          <w:szCs w:val="20"/>
        </w:rPr>
      </w:pPr>
      <w:r w:rsidRPr="00195689">
        <w:rPr>
          <w:rFonts w:ascii="Sylfaen" w:hAnsi="Sylfaen"/>
          <w:sz w:val="20"/>
          <w:szCs w:val="20"/>
        </w:rPr>
        <w:t>UNFPA-</w:t>
      </w:r>
      <w:proofErr w:type="spellStart"/>
      <w:r w:rsidRPr="00195689">
        <w:rPr>
          <w:rFonts w:ascii="Sylfaen" w:hAnsi="Sylfaen"/>
          <w:sz w:val="20"/>
          <w:szCs w:val="20"/>
        </w:rPr>
        <w:t>ის</w:t>
      </w:r>
      <w:proofErr w:type="spellEnd"/>
      <w:r w:rsidRPr="00195689">
        <w:rPr>
          <w:rFonts w:ascii="Sylfaen" w:hAnsi="Sylfaen"/>
          <w:sz w:val="20"/>
          <w:szCs w:val="20"/>
        </w:rPr>
        <w:t xml:space="preserve"> </w:t>
      </w:r>
      <w:proofErr w:type="spellStart"/>
      <w:r w:rsidRPr="00195689">
        <w:rPr>
          <w:rFonts w:ascii="Sylfaen" w:hAnsi="Sylfaen"/>
          <w:sz w:val="20"/>
          <w:szCs w:val="20"/>
        </w:rPr>
        <w:t>და</w:t>
      </w:r>
      <w:proofErr w:type="spellEnd"/>
      <w:r w:rsidRPr="00195689">
        <w:rPr>
          <w:rFonts w:ascii="Sylfaen" w:hAnsi="Sylfaen"/>
          <w:sz w:val="20"/>
          <w:szCs w:val="20"/>
        </w:rPr>
        <w:t xml:space="preserve"> </w:t>
      </w:r>
      <w:proofErr w:type="spellStart"/>
      <w:r w:rsidRPr="00195689">
        <w:rPr>
          <w:rFonts w:ascii="Sylfaen" w:hAnsi="Sylfaen"/>
          <w:sz w:val="20"/>
          <w:szCs w:val="20"/>
        </w:rPr>
        <w:t>თბილისის</w:t>
      </w:r>
      <w:proofErr w:type="spellEnd"/>
      <w:r w:rsidRPr="00195689">
        <w:rPr>
          <w:rFonts w:ascii="Sylfaen" w:hAnsi="Sylfaen"/>
          <w:sz w:val="20"/>
          <w:szCs w:val="20"/>
        </w:rPr>
        <w:t xml:space="preserve"> </w:t>
      </w:r>
      <w:proofErr w:type="spellStart"/>
      <w:r w:rsidRPr="00195689">
        <w:rPr>
          <w:rFonts w:ascii="Sylfaen" w:hAnsi="Sylfaen"/>
          <w:sz w:val="20"/>
          <w:szCs w:val="20"/>
        </w:rPr>
        <w:t>სახელმწიფო</w:t>
      </w:r>
      <w:proofErr w:type="spellEnd"/>
      <w:r w:rsidRPr="00195689">
        <w:rPr>
          <w:rFonts w:ascii="Sylfaen" w:hAnsi="Sylfaen"/>
          <w:sz w:val="20"/>
          <w:szCs w:val="20"/>
        </w:rPr>
        <w:t xml:space="preserve"> </w:t>
      </w:r>
      <w:proofErr w:type="spellStart"/>
      <w:r w:rsidRPr="00195689">
        <w:rPr>
          <w:rFonts w:ascii="Sylfaen" w:hAnsi="Sylfaen"/>
          <w:sz w:val="20"/>
          <w:szCs w:val="20"/>
        </w:rPr>
        <w:t>სამედიცინო</w:t>
      </w:r>
      <w:proofErr w:type="spellEnd"/>
      <w:r w:rsidRPr="00195689">
        <w:rPr>
          <w:rFonts w:ascii="Sylfaen" w:hAnsi="Sylfaen"/>
          <w:sz w:val="20"/>
          <w:szCs w:val="20"/>
        </w:rPr>
        <w:t xml:space="preserve"> </w:t>
      </w:r>
      <w:proofErr w:type="spellStart"/>
      <w:r w:rsidRPr="00195689">
        <w:rPr>
          <w:rFonts w:ascii="Sylfaen" w:hAnsi="Sylfaen"/>
          <w:sz w:val="20"/>
          <w:szCs w:val="20"/>
        </w:rPr>
        <w:t>უნივერსიტეტის</w:t>
      </w:r>
      <w:proofErr w:type="spellEnd"/>
      <w:r w:rsidRPr="00195689">
        <w:rPr>
          <w:rFonts w:ascii="Sylfaen" w:hAnsi="Sylfaen"/>
          <w:sz w:val="20"/>
          <w:szCs w:val="20"/>
        </w:rPr>
        <w:t xml:space="preserve"> </w:t>
      </w:r>
      <w:proofErr w:type="spellStart"/>
      <w:r w:rsidRPr="00195689">
        <w:rPr>
          <w:rFonts w:ascii="Sylfaen" w:hAnsi="Sylfaen"/>
          <w:sz w:val="20"/>
          <w:szCs w:val="20"/>
        </w:rPr>
        <w:t>თანამშრომლობის</w:t>
      </w:r>
      <w:proofErr w:type="spellEnd"/>
      <w:r w:rsidRPr="00195689">
        <w:rPr>
          <w:rFonts w:ascii="Sylfaen" w:hAnsi="Sylfaen"/>
          <w:sz w:val="20"/>
          <w:szCs w:val="20"/>
        </w:rPr>
        <w:t xml:space="preserve"> </w:t>
      </w:r>
      <w:proofErr w:type="spellStart"/>
      <w:proofErr w:type="gramStart"/>
      <w:r w:rsidRPr="00195689">
        <w:rPr>
          <w:rFonts w:ascii="Sylfaen" w:hAnsi="Sylfaen"/>
          <w:sz w:val="20"/>
          <w:szCs w:val="20"/>
        </w:rPr>
        <w:t>შედეგად</w:t>
      </w:r>
      <w:proofErr w:type="spellEnd"/>
      <w:r w:rsidRPr="00195689">
        <w:rPr>
          <w:rFonts w:ascii="Sylfaen" w:hAnsi="Sylfaen"/>
          <w:sz w:val="20"/>
          <w:szCs w:val="20"/>
        </w:rPr>
        <w:t xml:space="preserve">,  </w:t>
      </w:r>
      <w:proofErr w:type="spellStart"/>
      <w:r w:rsidRPr="00195689">
        <w:rPr>
          <w:rFonts w:ascii="Sylfaen" w:hAnsi="Sylfaen"/>
          <w:sz w:val="20"/>
          <w:szCs w:val="20"/>
        </w:rPr>
        <w:t>ოჯახის</w:t>
      </w:r>
      <w:proofErr w:type="spellEnd"/>
      <w:proofErr w:type="gramEnd"/>
      <w:r w:rsidRPr="00195689">
        <w:rPr>
          <w:rFonts w:ascii="Sylfaen" w:hAnsi="Sylfaen"/>
          <w:sz w:val="20"/>
          <w:szCs w:val="20"/>
        </w:rPr>
        <w:t xml:space="preserve"> </w:t>
      </w:r>
      <w:proofErr w:type="spellStart"/>
      <w:r w:rsidRPr="00195689">
        <w:rPr>
          <w:rFonts w:ascii="Sylfaen" w:hAnsi="Sylfaen"/>
          <w:sz w:val="20"/>
          <w:szCs w:val="20"/>
        </w:rPr>
        <w:t>დაგეგმვის</w:t>
      </w:r>
      <w:proofErr w:type="spellEnd"/>
      <w:r w:rsidRPr="00195689">
        <w:rPr>
          <w:rFonts w:ascii="Sylfaen" w:hAnsi="Sylfaen"/>
          <w:sz w:val="20"/>
          <w:szCs w:val="20"/>
        </w:rPr>
        <w:t xml:space="preserve"> </w:t>
      </w:r>
      <w:proofErr w:type="spellStart"/>
      <w:r w:rsidRPr="00195689">
        <w:rPr>
          <w:rFonts w:ascii="Sylfaen" w:hAnsi="Sylfaen"/>
          <w:sz w:val="20"/>
          <w:szCs w:val="20"/>
        </w:rPr>
        <w:t>ინტერაქტიული</w:t>
      </w:r>
      <w:proofErr w:type="spellEnd"/>
      <w:r w:rsidRPr="00195689">
        <w:rPr>
          <w:rFonts w:ascii="Sylfaen" w:hAnsi="Sylfaen"/>
          <w:sz w:val="20"/>
          <w:szCs w:val="20"/>
        </w:rPr>
        <w:t xml:space="preserve"> </w:t>
      </w:r>
      <w:proofErr w:type="spellStart"/>
      <w:r w:rsidRPr="00195689">
        <w:rPr>
          <w:rFonts w:ascii="Sylfaen" w:hAnsi="Sylfaen"/>
          <w:sz w:val="20"/>
          <w:szCs w:val="20"/>
        </w:rPr>
        <w:t>ონლაინ</w:t>
      </w:r>
      <w:proofErr w:type="spellEnd"/>
      <w:r w:rsidRPr="00195689">
        <w:rPr>
          <w:rFonts w:ascii="Sylfaen" w:hAnsi="Sylfaen"/>
          <w:sz w:val="20"/>
          <w:szCs w:val="20"/>
        </w:rPr>
        <w:t xml:space="preserve"> </w:t>
      </w:r>
      <w:proofErr w:type="spellStart"/>
      <w:r w:rsidRPr="00195689">
        <w:rPr>
          <w:rFonts w:ascii="Sylfaen" w:hAnsi="Sylfaen"/>
          <w:sz w:val="20"/>
          <w:szCs w:val="20"/>
        </w:rPr>
        <w:t>სასწავლო</w:t>
      </w:r>
      <w:proofErr w:type="spellEnd"/>
      <w:r w:rsidRPr="00195689">
        <w:rPr>
          <w:rFonts w:ascii="Sylfaen" w:hAnsi="Sylfaen"/>
          <w:sz w:val="20"/>
          <w:szCs w:val="20"/>
        </w:rPr>
        <w:t xml:space="preserve"> </w:t>
      </w:r>
      <w:proofErr w:type="spellStart"/>
      <w:r w:rsidRPr="00195689">
        <w:rPr>
          <w:rFonts w:ascii="Sylfaen" w:hAnsi="Sylfaen"/>
          <w:sz w:val="20"/>
          <w:szCs w:val="20"/>
        </w:rPr>
        <w:t>პაკეტის</w:t>
      </w:r>
      <w:proofErr w:type="spellEnd"/>
      <w:r w:rsidRPr="00195689">
        <w:rPr>
          <w:rFonts w:ascii="Sylfaen" w:hAnsi="Sylfaen"/>
          <w:sz w:val="20"/>
          <w:szCs w:val="20"/>
        </w:rPr>
        <w:t xml:space="preserve"> „</w:t>
      </w:r>
      <w:proofErr w:type="spellStart"/>
      <w:r w:rsidRPr="00195689">
        <w:rPr>
          <w:rFonts w:ascii="Sylfaen" w:hAnsi="Sylfaen"/>
          <w:sz w:val="20"/>
          <w:szCs w:val="20"/>
        </w:rPr>
        <w:t>ვირტუალური</w:t>
      </w:r>
      <w:proofErr w:type="spellEnd"/>
      <w:r w:rsidRPr="00195689">
        <w:rPr>
          <w:rFonts w:ascii="Sylfaen" w:hAnsi="Sylfaen"/>
          <w:sz w:val="20"/>
          <w:szCs w:val="20"/>
        </w:rPr>
        <w:t xml:space="preserve"> </w:t>
      </w:r>
      <w:proofErr w:type="spellStart"/>
      <w:r w:rsidRPr="00195689">
        <w:rPr>
          <w:rFonts w:ascii="Sylfaen" w:hAnsi="Sylfaen"/>
          <w:sz w:val="20"/>
          <w:szCs w:val="20"/>
        </w:rPr>
        <w:t>კონსულტირება</w:t>
      </w:r>
      <w:proofErr w:type="spellEnd"/>
      <w:r w:rsidRPr="00195689">
        <w:rPr>
          <w:rFonts w:ascii="Sylfaen" w:hAnsi="Sylfaen"/>
          <w:sz w:val="20"/>
          <w:szCs w:val="20"/>
        </w:rPr>
        <w:t xml:space="preserve"> </w:t>
      </w:r>
      <w:proofErr w:type="spellStart"/>
      <w:r w:rsidRPr="00195689">
        <w:rPr>
          <w:rFonts w:ascii="Sylfaen" w:hAnsi="Sylfaen"/>
          <w:sz w:val="20"/>
          <w:szCs w:val="20"/>
        </w:rPr>
        <w:t>კ</w:t>
      </w:r>
      <w:r w:rsidRPr="00195689">
        <w:rPr>
          <w:rFonts w:ascii="Sylfaen" w:hAnsi="Sylfaen" w:cs="Sylfaen"/>
          <w:sz w:val="20"/>
          <w:szCs w:val="20"/>
        </w:rPr>
        <w:t>ონტრაცეფციაში</w:t>
      </w:r>
      <w:proofErr w:type="spellEnd"/>
      <w:r w:rsidRPr="00195689">
        <w:rPr>
          <w:rFonts w:ascii="Sylfaen" w:hAnsi="Sylfaen"/>
          <w:sz w:val="20"/>
          <w:szCs w:val="20"/>
        </w:rPr>
        <w:t>“</w:t>
      </w:r>
      <w:r w:rsidRPr="00195689">
        <w:rPr>
          <w:rFonts w:ascii="Sylfaen" w:eastAsia="Times New Roman" w:hAnsi="Sylfaen" w:cs="Times New Roman"/>
          <w:b/>
          <w:bCs/>
          <w:color w:val="1D2129"/>
          <w:sz w:val="20"/>
          <w:szCs w:val="20"/>
          <w:vertAlign w:val="subscript"/>
        </w:rPr>
        <w:t xml:space="preserve"> </w:t>
      </w:r>
      <w:proofErr w:type="spellStart"/>
      <w:r w:rsidRPr="00195689">
        <w:rPr>
          <w:rFonts w:ascii="Sylfaen" w:hAnsi="Sylfaen"/>
          <w:sz w:val="20"/>
          <w:szCs w:val="20"/>
        </w:rPr>
        <w:t>ითარგმნა</w:t>
      </w:r>
      <w:proofErr w:type="spellEnd"/>
      <w:r w:rsidRPr="00195689">
        <w:rPr>
          <w:rFonts w:ascii="Sylfaen" w:hAnsi="Sylfaen"/>
          <w:sz w:val="20"/>
          <w:szCs w:val="20"/>
        </w:rPr>
        <w:t xml:space="preserve"> </w:t>
      </w:r>
      <w:proofErr w:type="spellStart"/>
      <w:r w:rsidRPr="00195689">
        <w:rPr>
          <w:rFonts w:ascii="Sylfaen" w:hAnsi="Sylfaen"/>
          <w:sz w:val="20"/>
          <w:szCs w:val="20"/>
        </w:rPr>
        <w:t>ქართულ</w:t>
      </w:r>
      <w:proofErr w:type="spellEnd"/>
      <w:r w:rsidRPr="00195689">
        <w:rPr>
          <w:rFonts w:ascii="Sylfaen" w:hAnsi="Sylfaen"/>
          <w:sz w:val="20"/>
          <w:szCs w:val="20"/>
        </w:rPr>
        <w:t xml:space="preserve"> </w:t>
      </w:r>
      <w:proofErr w:type="spellStart"/>
      <w:r w:rsidRPr="00195689">
        <w:rPr>
          <w:rFonts w:ascii="Sylfaen" w:hAnsi="Sylfaen"/>
          <w:sz w:val="20"/>
          <w:szCs w:val="20"/>
        </w:rPr>
        <w:t>ენაზე</w:t>
      </w:r>
      <w:proofErr w:type="spellEnd"/>
      <w:r w:rsidRPr="00195689">
        <w:rPr>
          <w:rFonts w:ascii="Sylfaen" w:hAnsi="Sylfaen"/>
          <w:sz w:val="20"/>
          <w:szCs w:val="20"/>
        </w:rPr>
        <w:t xml:space="preserve"> </w:t>
      </w:r>
      <w:proofErr w:type="spellStart"/>
      <w:r w:rsidRPr="00195689">
        <w:rPr>
          <w:rFonts w:ascii="Sylfaen" w:hAnsi="Sylfaen"/>
          <w:sz w:val="20"/>
          <w:szCs w:val="20"/>
        </w:rPr>
        <w:t>და</w:t>
      </w:r>
      <w:proofErr w:type="spellEnd"/>
      <w:r w:rsidRPr="00195689">
        <w:rPr>
          <w:rFonts w:ascii="Sylfaen" w:hAnsi="Sylfaen"/>
          <w:sz w:val="20"/>
          <w:szCs w:val="20"/>
        </w:rPr>
        <w:t xml:space="preserve"> </w:t>
      </w:r>
      <w:proofErr w:type="spellStart"/>
      <w:r w:rsidRPr="00195689">
        <w:rPr>
          <w:rFonts w:ascii="Sylfaen" w:hAnsi="Sylfaen"/>
          <w:sz w:val="20"/>
          <w:szCs w:val="20"/>
        </w:rPr>
        <w:t>მოხდა</w:t>
      </w:r>
      <w:proofErr w:type="spellEnd"/>
      <w:r w:rsidRPr="00195689">
        <w:rPr>
          <w:rFonts w:ascii="Sylfaen" w:hAnsi="Sylfaen"/>
          <w:sz w:val="20"/>
          <w:szCs w:val="20"/>
        </w:rPr>
        <w:t xml:space="preserve"> </w:t>
      </w:r>
      <w:proofErr w:type="spellStart"/>
      <w:r w:rsidRPr="00195689">
        <w:rPr>
          <w:rFonts w:ascii="Sylfaen" w:hAnsi="Sylfaen"/>
          <w:sz w:val="20"/>
          <w:szCs w:val="20"/>
        </w:rPr>
        <w:t>მისი</w:t>
      </w:r>
      <w:proofErr w:type="spellEnd"/>
      <w:r w:rsidRPr="00195689">
        <w:rPr>
          <w:rFonts w:ascii="Sylfaen" w:hAnsi="Sylfaen"/>
          <w:sz w:val="20"/>
          <w:szCs w:val="20"/>
        </w:rPr>
        <w:t xml:space="preserve"> </w:t>
      </w:r>
      <w:proofErr w:type="spellStart"/>
      <w:r w:rsidRPr="00195689">
        <w:rPr>
          <w:rFonts w:ascii="Sylfaen" w:hAnsi="Sylfaen"/>
          <w:sz w:val="20"/>
          <w:szCs w:val="20"/>
        </w:rPr>
        <w:t>ეროვნული</w:t>
      </w:r>
      <w:proofErr w:type="spellEnd"/>
      <w:r w:rsidRPr="00195689">
        <w:rPr>
          <w:rFonts w:ascii="Sylfaen" w:hAnsi="Sylfaen"/>
          <w:sz w:val="20"/>
          <w:szCs w:val="20"/>
        </w:rPr>
        <w:t xml:space="preserve"> </w:t>
      </w:r>
      <w:proofErr w:type="spellStart"/>
      <w:r w:rsidRPr="00195689">
        <w:rPr>
          <w:rFonts w:ascii="Sylfaen" w:hAnsi="Sylfaen"/>
          <w:sz w:val="20"/>
          <w:szCs w:val="20"/>
        </w:rPr>
        <w:t>კონტექსტის</w:t>
      </w:r>
      <w:proofErr w:type="spellEnd"/>
      <w:r w:rsidRPr="00195689">
        <w:rPr>
          <w:rFonts w:ascii="Sylfaen" w:hAnsi="Sylfaen"/>
          <w:sz w:val="20"/>
          <w:szCs w:val="20"/>
        </w:rPr>
        <w:t xml:space="preserve"> </w:t>
      </w:r>
      <w:proofErr w:type="spellStart"/>
      <w:r w:rsidRPr="00195689">
        <w:rPr>
          <w:rFonts w:ascii="Sylfaen" w:hAnsi="Sylfaen"/>
          <w:sz w:val="20"/>
          <w:szCs w:val="20"/>
        </w:rPr>
        <w:t>გათვალისწინებით</w:t>
      </w:r>
      <w:proofErr w:type="spellEnd"/>
      <w:r w:rsidRPr="00195689">
        <w:rPr>
          <w:rFonts w:ascii="Sylfaen" w:hAnsi="Sylfaen"/>
          <w:sz w:val="20"/>
          <w:szCs w:val="20"/>
        </w:rPr>
        <w:t xml:space="preserve"> </w:t>
      </w:r>
      <w:proofErr w:type="spellStart"/>
      <w:r w:rsidRPr="00195689">
        <w:rPr>
          <w:rFonts w:ascii="Sylfaen" w:hAnsi="Sylfaen"/>
          <w:sz w:val="20"/>
          <w:szCs w:val="20"/>
        </w:rPr>
        <w:t>ადაპტირება</w:t>
      </w:r>
      <w:proofErr w:type="spellEnd"/>
      <w:r>
        <w:rPr>
          <w:rFonts w:ascii="Sylfaen" w:hAnsi="Sylfaen"/>
          <w:sz w:val="20"/>
          <w:szCs w:val="20"/>
        </w:rPr>
        <w:t>.</w:t>
      </w:r>
      <w:r w:rsidRPr="00195689">
        <w:rPr>
          <w:rFonts w:ascii="Sylfaen" w:hAnsi="Sylfaen"/>
          <w:sz w:val="20"/>
          <w:szCs w:val="20"/>
        </w:rPr>
        <w:t xml:space="preserve"> 2017 </w:t>
      </w:r>
      <w:proofErr w:type="spellStart"/>
      <w:r w:rsidRPr="00195689">
        <w:rPr>
          <w:rFonts w:ascii="Sylfaen" w:hAnsi="Sylfaen"/>
          <w:sz w:val="20"/>
          <w:szCs w:val="20"/>
        </w:rPr>
        <w:t>წლიდან</w:t>
      </w:r>
      <w:proofErr w:type="spellEnd"/>
      <w:r w:rsidRPr="00195689">
        <w:rPr>
          <w:rFonts w:ascii="Sylfaen" w:hAnsi="Sylfaen"/>
          <w:sz w:val="20"/>
          <w:szCs w:val="20"/>
        </w:rPr>
        <w:t xml:space="preserve"> </w:t>
      </w:r>
      <w:proofErr w:type="spellStart"/>
      <w:r w:rsidRPr="00195689">
        <w:rPr>
          <w:rFonts w:ascii="Sylfaen" w:hAnsi="Sylfaen"/>
          <w:sz w:val="20"/>
          <w:szCs w:val="20"/>
        </w:rPr>
        <w:t>იგი</w:t>
      </w:r>
      <w:proofErr w:type="spellEnd"/>
      <w:r w:rsidRPr="00195689">
        <w:rPr>
          <w:rFonts w:ascii="Sylfaen" w:hAnsi="Sylfaen"/>
          <w:sz w:val="20"/>
          <w:szCs w:val="20"/>
        </w:rPr>
        <w:t xml:space="preserve"> </w:t>
      </w:r>
      <w:proofErr w:type="spellStart"/>
      <w:r w:rsidRPr="00195689">
        <w:rPr>
          <w:rFonts w:ascii="Sylfaen" w:hAnsi="Sylfaen"/>
          <w:sz w:val="20"/>
          <w:szCs w:val="20"/>
        </w:rPr>
        <w:t>ხელმისაწვდომია</w:t>
      </w:r>
      <w:proofErr w:type="spellEnd"/>
      <w:r w:rsidRPr="00195689">
        <w:rPr>
          <w:rFonts w:ascii="Sylfaen" w:hAnsi="Sylfaen"/>
          <w:sz w:val="20"/>
          <w:szCs w:val="20"/>
        </w:rPr>
        <w:t xml:space="preserve"> </w:t>
      </w:r>
      <w:proofErr w:type="spellStart"/>
      <w:r w:rsidRPr="00195689">
        <w:rPr>
          <w:rFonts w:ascii="Sylfaen" w:hAnsi="Sylfaen"/>
          <w:sz w:val="20"/>
          <w:szCs w:val="20"/>
        </w:rPr>
        <w:t>ნებისმერი</w:t>
      </w:r>
      <w:proofErr w:type="spellEnd"/>
      <w:r w:rsidRPr="00195689">
        <w:rPr>
          <w:rFonts w:ascii="Sylfaen" w:hAnsi="Sylfaen"/>
          <w:sz w:val="20"/>
          <w:szCs w:val="20"/>
        </w:rPr>
        <w:t xml:space="preserve"> </w:t>
      </w:r>
      <w:proofErr w:type="spellStart"/>
      <w:r w:rsidRPr="00195689">
        <w:rPr>
          <w:rFonts w:ascii="Sylfaen" w:hAnsi="Sylfaen"/>
          <w:sz w:val="20"/>
          <w:szCs w:val="20"/>
        </w:rPr>
        <w:t>მომხმარებელთათვის</w:t>
      </w:r>
      <w:proofErr w:type="spellEnd"/>
      <w:r w:rsidRPr="00195689">
        <w:rPr>
          <w:rFonts w:ascii="Sylfaen" w:hAnsi="Sylfaen"/>
          <w:sz w:val="20"/>
          <w:szCs w:val="20"/>
        </w:rPr>
        <w:t xml:space="preserve">. </w:t>
      </w:r>
      <w:proofErr w:type="spellStart"/>
      <w:r w:rsidRPr="00195689">
        <w:rPr>
          <w:rFonts w:ascii="Sylfaen" w:hAnsi="Sylfaen"/>
          <w:sz w:val="20"/>
          <w:szCs w:val="20"/>
        </w:rPr>
        <w:t>თბილისის</w:t>
      </w:r>
      <w:proofErr w:type="spellEnd"/>
      <w:r w:rsidRPr="00195689">
        <w:rPr>
          <w:rFonts w:ascii="Sylfaen" w:hAnsi="Sylfaen"/>
          <w:sz w:val="20"/>
          <w:szCs w:val="20"/>
        </w:rPr>
        <w:t xml:space="preserve"> </w:t>
      </w:r>
      <w:proofErr w:type="spellStart"/>
      <w:r w:rsidRPr="00195689">
        <w:rPr>
          <w:rFonts w:ascii="Sylfaen" w:hAnsi="Sylfaen"/>
          <w:sz w:val="20"/>
          <w:szCs w:val="20"/>
        </w:rPr>
        <w:t>სახელმწიფო</w:t>
      </w:r>
      <w:proofErr w:type="spellEnd"/>
      <w:r w:rsidRPr="00195689">
        <w:rPr>
          <w:rFonts w:ascii="Sylfaen" w:hAnsi="Sylfaen"/>
          <w:sz w:val="20"/>
          <w:szCs w:val="20"/>
        </w:rPr>
        <w:t xml:space="preserve"> </w:t>
      </w:r>
      <w:proofErr w:type="spellStart"/>
      <w:r w:rsidRPr="00195689">
        <w:rPr>
          <w:rFonts w:ascii="Sylfaen" w:hAnsi="Sylfaen"/>
          <w:sz w:val="20"/>
          <w:szCs w:val="20"/>
        </w:rPr>
        <w:t>სამედიცინო</w:t>
      </w:r>
      <w:proofErr w:type="spellEnd"/>
      <w:r w:rsidRPr="00195689">
        <w:rPr>
          <w:rFonts w:ascii="Sylfaen" w:hAnsi="Sylfaen"/>
          <w:sz w:val="20"/>
          <w:szCs w:val="20"/>
        </w:rPr>
        <w:t xml:space="preserve"> </w:t>
      </w:r>
      <w:proofErr w:type="spellStart"/>
      <w:r w:rsidRPr="00195689">
        <w:rPr>
          <w:rFonts w:ascii="Sylfaen" w:hAnsi="Sylfaen"/>
          <w:sz w:val="20"/>
          <w:szCs w:val="20"/>
        </w:rPr>
        <w:t>უნივერსიტეტისა</w:t>
      </w:r>
      <w:proofErr w:type="spellEnd"/>
      <w:r w:rsidRPr="00195689">
        <w:rPr>
          <w:rFonts w:ascii="Sylfaen" w:hAnsi="Sylfaen"/>
          <w:sz w:val="20"/>
          <w:szCs w:val="20"/>
        </w:rPr>
        <w:t xml:space="preserve"> </w:t>
      </w:r>
      <w:proofErr w:type="spellStart"/>
      <w:r w:rsidRPr="00195689">
        <w:rPr>
          <w:rFonts w:ascii="Sylfaen" w:hAnsi="Sylfaen"/>
          <w:sz w:val="20"/>
          <w:szCs w:val="20"/>
        </w:rPr>
        <w:t>და</w:t>
      </w:r>
      <w:proofErr w:type="spellEnd"/>
      <w:r w:rsidRPr="00195689">
        <w:rPr>
          <w:rFonts w:ascii="Sylfaen" w:hAnsi="Sylfaen"/>
          <w:sz w:val="20"/>
          <w:szCs w:val="20"/>
        </w:rPr>
        <w:t xml:space="preserve"> </w:t>
      </w:r>
      <w:proofErr w:type="spellStart"/>
      <w:r w:rsidRPr="00195689">
        <w:rPr>
          <w:rFonts w:ascii="Sylfaen" w:hAnsi="Sylfaen"/>
          <w:sz w:val="20"/>
          <w:szCs w:val="20"/>
        </w:rPr>
        <w:t>შრომის</w:t>
      </w:r>
      <w:proofErr w:type="spellEnd"/>
      <w:r w:rsidRPr="00195689">
        <w:rPr>
          <w:rFonts w:ascii="Sylfaen" w:hAnsi="Sylfaen"/>
          <w:sz w:val="20"/>
          <w:szCs w:val="20"/>
        </w:rPr>
        <w:t xml:space="preserve">, </w:t>
      </w:r>
      <w:proofErr w:type="spellStart"/>
      <w:r w:rsidRPr="00195689">
        <w:rPr>
          <w:rFonts w:ascii="Sylfaen" w:hAnsi="Sylfaen"/>
          <w:sz w:val="20"/>
          <w:szCs w:val="20"/>
        </w:rPr>
        <w:lastRenderedPageBreak/>
        <w:t>ჯანმრთელობისა</w:t>
      </w:r>
      <w:proofErr w:type="spellEnd"/>
      <w:r w:rsidRPr="00195689">
        <w:rPr>
          <w:rFonts w:ascii="Sylfaen" w:hAnsi="Sylfaen"/>
          <w:sz w:val="20"/>
          <w:szCs w:val="20"/>
        </w:rPr>
        <w:t xml:space="preserve"> </w:t>
      </w:r>
      <w:proofErr w:type="spellStart"/>
      <w:r w:rsidRPr="00195689">
        <w:rPr>
          <w:rFonts w:ascii="Sylfaen" w:hAnsi="Sylfaen"/>
          <w:sz w:val="20"/>
          <w:szCs w:val="20"/>
        </w:rPr>
        <w:t>და</w:t>
      </w:r>
      <w:proofErr w:type="spellEnd"/>
      <w:r w:rsidRPr="00195689">
        <w:rPr>
          <w:rFonts w:ascii="Sylfaen" w:hAnsi="Sylfaen"/>
          <w:sz w:val="20"/>
          <w:szCs w:val="20"/>
        </w:rPr>
        <w:t xml:space="preserve"> </w:t>
      </w:r>
      <w:proofErr w:type="spellStart"/>
      <w:r w:rsidRPr="00195689">
        <w:rPr>
          <w:rFonts w:ascii="Sylfaen" w:hAnsi="Sylfaen"/>
          <w:sz w:val="20"/>
          <w:szCs w:val="20"/>
        </w:rPr>
        <w:t>სოციალური</w:t>
      </w:r>
      <w:proofErr w:type="spellEnd"/>
      <w:r w:rsidRPr="00195689">
        <w:rPr>
          <w:rFonts w:ascii="Sylfaen" w:hAnsi="Sylfaen"/>
          <w:sz w:val="20"/>
          <w:szCs w:val="20"/>
        </w:rPr>
        <w:t xml:space="preserve"> </w:t>
      </w:r>
      <w:proofErr w:type="spellStart"/>
      <w:r w:rsidRPr="00195689">
        <w:rPr>
          <w:rFonts w:ascii="Sylfaen" w:hAnsi="Sylfaen"/>
          <w:sz w:val="20"/>
          <w:szCs w:val="20"/>
        </w:rPr>
        <w:t>დაცვის</w:t>
      </w:r>
      <w:proofErr w:type="spellEnd"/>
      <w:r w:rsidRPr="00195689">
        <w:rPr>
          <w:rFonts w:ascii="Sylfaen" w:hAnsi="Sylfaen"/>
          <w:sz w:val="20"/>
          <w:szCs w:val="20"/>
        </w:rPr>
        <w:t xml:space="preserve"> </w:t>
      </w:r>
      <w:proofErr w:type="spellStart"/>
      <w:r w:rsidRPr="00195689">
        <w:rPr>
          <w:rFonts w:ascii="Sylfaen" w:hAnsi="Sylfaen"/>
          <w:sz w:val="20"/>
          <w:szCs w:val="20"/>
        </w:rPr>
        <w:t>სამინისტროს</w:t>
      </w:r>
      <w:proofErr w:type="spellEnd"/>
      <w:r w:rsidRPr="00195689">
        <w:rPr>
          <w:rFonts w:ascii="Sylfaen" w:hAnsi="Sylfaen"/>
          <w:sz w:val="20"/>
          <w:szCs w:val="20"/>
        </w:rPr>
        <w:t xml:space="preserve"> </w:t>
      </w:r>
      <w:proofErr w:type="spellStart"/>
      <w:r w:rsidRPr="00195689">
        <w:rPr>
          <w:rFonts w:ascii="Sylfaen" w:hAnsi="Sylfaen"/>
          <w:sz w:val="20"/>
          <w:szCs w:val="20"/>
        </w:rPr>
        <w:t>პროფესიული</w:t>
      </w:r>
      <w:proofErr w:type="spellEnd"/>
      <w:r w:rsidRPr="00195689">
        <w:rPr>
          <w:rFonts w:ascii="Sylfaen" w:hAnsi="Sylfaen"/>
          <w:sz w:val="20"/>
          <w:szCs w:val="20"/>
        </w:rPr>
        <w:t xml:space="preserve"> </w:t>
      </w:r>
      <w:proofErr w:type="spellStart"/>
      <w:r w:rsidRPr="00195689">
        <w:rPr>
          <w:rFonts w:ascii="Sylfaen" w:hAnsi="Sylfaen"/>
          <w:sz w:val="20"/>
          <w:szCs w:val="20"/>
        </w:rPr>
        <w:t>განვითარების</w:t>
      </w:r>
      <w:proofErr w:type="spellEnd"/>
      <w:r w:rsidRPr="00195689">
        <w:rPr>
          <w:rFonts w:ascii="Sylfaen" w:hAnsi="Sylfaen"/>
          <w:sz w:val="20"/>
          <w:szCs w:val="20"/>
        </w:rPr>
        <w:t xml:space="preserve"> </w:t>
      </w:r>
      <w:proofErr w:type="spellStart"/>
      <w:r w:rsidRPr="00195689">
        <w:rPr>
          <w:rFonts w:ascii="Sylfaen" w:hAnsi="Sylfaen"/>
          <w:sz w:val="20"/>
          <w:szCs w:val="20"/>
        </w:rPr>
        <w:t>საბჭოსა</w:t>
      </w:r>
      <w:proofErr w:type="spellEnd"/>
      <w:r w:rsidRPr="00195689">
        <w:rPr>
          <w:rFonts w:ascii="Sylfaen" w:hAnsi="Sylfaen"/>
          <w:sz w:val="20"/>
          <w:szCs w:val="20"/>
        </w:rPr>
        <w:t xml:space="preserve"> </w:t>
      </w:r>
      <w:proofErr w:type="spellStart"/>
      <w:r w:rsidRPr="00195689">
        <w:rPr>
          <w:rFonts w:ascii="Sylfaen" w:hAnsi="Sylfaen"/>
          <w:sz w:val="20"/>
          <w:szCs w:val="20"/>
        </w:rPr>
        <w:t>გადაწყვეტილებით</w:t>
      </w:r>
      <w:proofErr w:type="spellEnd"/>
      <w:r w:rsidRPr="00195689">
        <w:rPr>
          <w:rFonts w:ascii="Sylfaen" w:hAnsi="Sylfaen"/>
          <w:sz w:val="20"/>
          <w:szCs w:val="20"/>
        </w:rPr>
        <w:t xml:space="preserve">, </w:t>
      </w:r>
      <w:proofErr w:type="spellStart"/>
      <w:r w:rsidRPr="00195689">
        <w:rPr>
          <w:rFonts w:ascii="Sylfaen" w:hAnsi="Sylfaen"/>
          <w:sz w:val="20"/>
          <w:szCs w:val="20"/>
        </w:rPr>
        <w:t>ოჯახის</w:t>
      </w:r>
      <w:proofErr w:type="spellEnd"/>
      <w:r w:rsidRPr="00195689">
        <w:rPr>
          <w:rFonts w:ascii="Sylfaen" w:hAnsi="Sylfaen"/>
          <w:sz w:val="20"/>
          <w:szCs w:val="20"/>
        </w:rPr>
        <w:t xml:space="preserve"> </w:t>
      </w:r>
      <w:proofErr w:type="spellStart"/>
      <w:r w:rsidRPr="00195689">
        <w:rPr>
          <w:rFonts w:ascii="Sylfaen" w:hAnsi="Sylfaen"/>
          <w:sz w:val="20"/>
          <w:szCs w:val="20"/>
        </w:rPr>
        <w:t>დაგეგმვის</w:t>
      </w:r>
      <w:proofErr w:type="spellEnd"/>
      <w:r w:rsidRPr="00195689">
        <w:rPr>
          <w:rFonts w:ascii="Sylfaen" w:hAnsi="Sylfaen"/>
          <w:sz w:val="20"/>
          <w:szCs w:val="20"/>
        </w:rPr>
        <w:t xml:space="preserve"> </w:t>
      </w:r>
      <w:proofErr w:type="spellStart"/>
      <w:r w:rsidRPr="00195689">
        <w:rPr>
          <w:rFonts w:ascii="Sylfaen" w:hAnsi="Sylfaen"/>
          <w:sz w:val="20"/>
          <w:szCs w:val="20"/>
        </w:rPr>
        <w:t>ინტერაქტიული</w:t>
      </w:r>
      <w:proofErr w:type="spellEnd"/>
      <w:r w:rsidRPr="00195689">
        <w:rPr>
          <w:rFonts w:ascii="Sylfaen" w:hAnsi="Sylfaen"/>
          <w:sz w:val="20"/>
          <w:szCs w:val="20"/>
        </w:rPr>
        <w:t xml:space="preserve"> </w:t>
      </w:r>
      <w:proofErr w:type="spellStart"/>
      <w:r w:rsidRPr="00195689">
        <w:rPr>
          <w:rFonts w:ascii="Sylfaen" w:hAnsi="Sylfaen"/>
          <w:sz w:val="20"/>
          <w:szCs w:val="20"/>
        </w:rPr>
        <w:t>სასწავლო</w:t>
      </w:r>
      <w:proofErr w:type="spellEnd"/>
      <w:r w:rsidRPr="00195689">
        <w:rPr>
          <w:rFonts w:ascii="Sylfaen" w:hAnsi="Sylfaen"/>
          <w:sz w:val="20"/>
          <w:szCs w:val="20"/>
        </w:rPr>
        <w:t xml:space="preserve"> </w:t>
      </w:r>
      <w:proofErr w:type="spellStart"/>
      <w:r w:rsidRPr="00195689">
        <w:rPr>
          <w:rFonts w:ascii="Sylfaen" w:hAnsi="Sylfaen"/>
          <w:sz w:val="20"/>
          <w:szCs w:val="20"/>
        </w:rPr>
        <w:t>პაკეტი</w:t>
      </w:r>
      <w:proofErr w:type="spellEnd"/>
      <w:r w:rsidRPr="00195689">
        <w:rPr>
          <w:rFonts w:ascii="Sylfaen" w:hAnsi="Sylfaen"/>
          <w:sz w:val="20"/>
          <w:szCs w:val="20"/>
        </w:rPr>
        <w:t xml:space="preserve"> </w:t>
      </w:r>
      <w:proofErr w:type="spellStart"/>
      <w:r w:rsidRPr="00195689">
        <w:rPr>
          <w:rFonts w:ascii="Sylfaen" w:hAnsi="Sylfaen"/>
          <w:sz w:val="20"/>
          <w:szCs w:val="20"/>
        </w:rPr>
        <w:t>გახდა</w:t>
      </w:r>
      <w:proofErr w:type="spellEnd"/>
      <w:r w:rsidRPr="00195689">
        <w:rPr>
          <w:rFonts w:ascii="Sylfaen" w:hAnsi="Sylfaen"/>
          <w:sz w:val="20"/>
          <w:szCs w:val="20"/>
        </w:rPr>
        <w:t xml:space="preserve"> </w:t>
      </w:r>
      <w:proofErr w:type="spellStart"/>
      <w:r w:rsidRPr="00195689">
        <w:rPr>
          <w:rFonts w:ascii="Sylfaen" w:hAnsi="Sylfaen"/>
          <w:sz w:val="20"/>
          <w:szCs w:val="20"/>
        </w:rPr>
        <w:t>უწყვეტი</w:t>
      </w:r>
      <w:proofErr w:type="spellEnd"/>
      <w:r w:rsidRPr="00195689">
        <w:rPr>
          <w:rFonts w:ascii="Sylfaen" w:hAnsi="Sylfaen"/>
          <w:sz w:val="20"/>
          <w:szCs w:val="20"/>
        </w:rPr>
        <w:t xml:space="preserve"> </w:t>
      </w:r>
      <w:proofErr w:type="spellStart"/>
      <w:r w:rsidRPr="00195689">
        <w:rPr>
          <w:rFonts w:ascii="Sylfaen" w:hAnsi="Sylfaen"/>
          <w:sz w:val="20"/>
          <w:szCs w:val="20"/>
        </w:rPr>
        <w:t>სამედიცინო</w:t>
      </w:r>
      <w:proofErr w:type="spellEnd"/>
      <w:r w:rsidRPr="00195689">
        <w:rPr>
          <w:rFonts w:ascii="Sylfaen" w:hAnsi="Sylfaen"/>
          <w:sz w:val="20"/>
          <w:szCs w:val="20"/>
        </w:rPr>
        <w:t xml:space="preserve"> </w:t>
      </w:r>
      <w:proofErr w:type="spellStart"/>
      <w:r w:rsidRPr="00195689">
        <w:rPr>
          <w:rFonts w:ascii="Sylfaen" w:hAnsi="Sylfaen"/>
          <w:sz w:val="20"/>
          <w:szCs w:val="20"/>
        </w:rPr>
        <w:t>განათლების</w:t>
      </w:r>
      <w:proofErr w:type="spellEnd"/>
      <w:r w:rsidRPr="00195689">
        <w:rPr>
          <w:rFonts w:ascii="Sylfaen" w:hAnsi="Sylfaen"/>
          <w:sz w:val="20"/>
          <w:szCs w:val="20"/>
        </w:rPr>
        <w:t xml:space="preserve"> </w:t>
      </w:r>
      <w:proofErr w:type="spellStart"/>
      <w:r w:rsidRPr="00195689">
        <w:rPr>
          <w:rFonts w:ascii="Sylfaen" w:hAnsi="Sylfaen"/>
          <w:sz w:val="20"/>
          <w:szCs w:val="20"/>
        </w:rPr>
        <w:t>ნაწილი</w:t>
      </w:r>
      <w:proofErr w:type="spellEnd"/>
      <w:r w:rsidRPr="00195689">
        <w:rPr>
          <w:rFonts w:ascii="Sylfaen" w:hAnsi="Sylfaen"/>
          <w:sz w:val="20"/>
          <w:szCs w:val="20"/>
        </w:rPr>
        <w:t>.</w:t>
      </w:r>
    </w:p>
    <w:p w:rsidR="008261FC" w:rsidRDefault="008261FC" w:rsidP="00195689">
      <w:pPr>
        <w:spacing w:line="276" w:lineRule="auto"/>
        <w:jc w:val="both"/>
        <w:rPr>
          <w:rFonts w:ascii="Sylfaen" w:hAnsi="Sylfaen"/>
          <w:sz w:val="20"/>
          <w:szCs w:val="20"/>
        </w:rPr>
      </w:pPr>
    </w:p>
    <w:p w:rsidR="008261FC" w:rsidRDefault="008261FC" w:rsidP="00195689">
      <w:pPr>
        <w:spacing w:line="276" w:lineRule="auto"/>
        <w:jc w:val="both"/>
        <w:rPr>
          <w:rFonts w:ascii="Sylfaen" w:hAnsi="Sylfaen"/>
          <w:sz w:val="20"/>
          <w:szCs w:val="20"/>
          <w:lang w:val="ka-GE"/>
        </w:rPr>
      </w:pPr>
      <w:r>
        <w:rPr>
          <w:rFonts w:ascii="Sylfaen" w:hAnsi="Sylfaen"/>
          <w:sz w:val="20"/>
          <w:szCs w:val="20"/>
          <w:lang w:val="ka-GE"/>
        </w:rPr>
        <w:t>2019 წელს განხორციელდა 1200 სოფლის ექიმის გადამზადება ქრონიკული დაავადებების მართვის მიმართულებით, რომელიც ასევე მოიცავდა პაციენტის უფლებების დაცვის საკითხებს.</w:t>
      </w:r>
    </w:p>
    <w:p w:rsidR="008261FC" w:rsidRDefault="008261FC" w:rsidP="00195689">
      <w:pPr>
        <w:spacing w:line="276" w:lineRule="auto"/>
        <w:jc w:val="both"/>
        <w:rPr>
          <w:rFonts w:ascii="Sylfaen" w:hAnsi="Sylfaen"/>
          <w:sz w:val="20"/>
          <w:szCs w:val="20"/>
          <w:lang w:val="ka-GE"/>
        </w:rPr>
      </w:pPr>
    </w:p>
    <w:p w:rsidR="008261FC" w:rsidRPr="008261FC" w:rsidRDefault="008261FC" w:rsidP="00195689">
      <w:pPr>
        <w:spacing w:line="276" w:lineRule="auto"/>
        <w:jc w:val="both"/>
        <w:rPr>
          <w:rFonts w:ascii="Sylfaen" w:hAnsi="Sylfaen"/>
          <w:sz w:val="20"/>
          <w:szCs w:val="20"/>
          <w:lang w:val="ka-GE"/>
        </w:rPr>
      </w:pPr>
      <w:r>
        <w:rPr>
          <w:rFonts w:ascii="Sylfaen" w:hAnsi="Sylfaen"/>
          <w:sz w:val="20"/>
          <w:szCs w:val="20"/>
          <w:lang w:val="ka-GE"/>
        </w:rPr>
        <w:t xml:space="preserve"> </w:t>
      </w:r>
    </w:p>
    <w:p w:rsidR="00195689" w:rsidRPr="000D04B8" w:rsidRDefault="00195689" w:rsidP="00485FC6">
      <w:pPr>
        <w:rPr>
          <w:rFonts w:ascii="Sylfaen" w:hAnsi="Sylfaen"/>
          <w:lang w:val="ka-GE"/>
        </w:rPr>
      </w:pPr>
    </w:p>
    <w:sectPr w:rsidR="00195689" w:rsidRPr="000D04B8" w:rsidSect="00B31B2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LiberationSerif">
    <w:altName w:val="Cambria"/>
    <w:panose1 w:val="00000000000000000000"/>
    <w:charset w:val="00"/>
    <w:family w:val="roman"/>
    <w:notTrueType/>
    <w:pitch w:val="default"/>
  </w:font>
  <w:font w:name="DejaVuSans">
    <w:altName w:val="Cambri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03BB9"/>
    <w:multiLevelType w:val="hybridMultilevel"/>
    <w:tmpl w:val="D5DA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64CD2"/>
    <w:multiLevelType w:val="hybridMultilevel"/>
    <w:tmpl w:val="08CCC184"/>
    <w:lvl w:ilvl="0" w:tplc="F1840B04">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62B06"/>
    <w:multiLevelType w:val="hybridMultilevel"/>
    <w:tmpl w:val="08CCC184"/>
    <w:lvl w:ilvl="0" w:tplc="F1840B04">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A49FB"/>
    <w:multiLevelType w:val="hybridMultilevel"/>
    <w:tmpl w:val="E688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846F3"/>
    <w:multiLevelType w:val="hybridMultilevel"/>
    <w:tmpl w:val="6B4A6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82649C"/>
    <w:multiLevelType w:val="multilevel"/>
    <w:tmpl w:val="E690C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8B1118"/>
    <w:multiLevelType w:val="hybridMultilevel"/>
    <w:tmpl w:val="5664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BB5BDF"/>
    <w:multiLevelType w:val="multilevel"/>
    <w:tmpl w:val="E690C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1"/>
  </w:num>
  <w:num w:numId="4">
    <w:abstractNumId w:val="2"/>
  </w:num>
  <w:num w:numId="5">
    <w:abstractNumId w:val="7"/>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FC6"/>
    <w:rsid w:val="000D04B8"/>
    <w:rsid w:val="00195689"/>
    <w:rsid w:val="00485FC6"/>
    <w:rsid w:val="008261FC"/>
    <w:rsid w:val="008826AB"/>
    <w:rsid w:val="00B31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131A2"/>
  <w15:chartTrackingRefBased/>
  <w15:docId w15:val="{6B51E399-994B-BD4D-B8F2-63008543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5FC6"/>
    <w:pPr>
      <w:spacing w:before="100" w:beforeAutospacing="1" w:after="100" w:afterAutospacing="1"/>
    </w:pPr>
    <w:rPr>
      <w:rFonts w:ascii="Times New Roman" w:eastAsia="Times New Roman" w:hAnsi="Times New Roman" w:cs="Times New Roman"/>
    </w:rPr>
  </w:style>
  <w:style w:type="paragraph" w:styleId="ListParagraph">
    <w:name w:val="List Paragraph"/>
    <w:aliases w:val="Bullets,List Paragraph1,List Paragraph (numbered (a)),Akapit z listą BS,List Square,Dot pt,F5 List Paragraph,No Spacing1,List Paragraph Char Char Char,Indicator Text,Numbered Para 1,Colorful List - Accent 11,Bullet 1,Bullet Points,3,Ha"/>
    <w:basedOn w:val="Normal"/>
    <w:link w:val="ListParagraphChar"/>
    <w:uiPriority w:val="34"/>
    <w:qFormat/>
    <w:rsid w:val="00485FC6"/>
    <w:pPr>
      <w:ind w:left="720"/>
      <w:contextualSpacing/>
    </w:pPr>
  </w:style>
  <w:style w:type="character" w:customStyle="1" w:styleId="ListParagraphChar">
    <w:name w:val="List Paragraph Char"/>
    <w:aliases w:val="Bullets Char,List Paragraph1 Char,List Paragraph (numbered (a)) Char,Akapit z listą BS Char,List Square Char,Dot pt Char,F5 List Paragraph Char,No Spacing1 Char,List Paragraph Char Char Char Char,Indicator Text Char,Bullet 1 Char"/>
    <w:link w:val="ListParagraph"/>
    <w:uiPriority w:val="34"/>
    <w:qFormat/>
    <w:locked/>
    <w:rsid w:val="00195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13998">
      <w:bodyDiv w:val="1"/>
      <w:marLeft w:val="0"/>
      <w:marRight w:val="0"/>
      <w:marTop w:val="0"/>
      <w:marBottom w:val="0"/>
      <w:divBdr>
        <w:top w:val="none" w:sz="0" w:space="0" w:color="auto"/>
        <w:left w:val="none" w:sz="0" w:space="0" w:color="auto"/>
        <w:bottom w:val="none" w:sz="0" w:space="0" w:color="auto"/>
        <w:right w:val="none" w:sz="0" w:space="0" w:color="auto"/>
      </w:divBdr>
      <w:divsChild>
        <w:div w:id="293677292">
          <w:marLeft w:val="0"/>
          <w:marRight w:val="0"/>
          <w:marTop w:val="0"/>
          <w:marBottom w:val="0"/>
          <w:divBdr>
            <w:top w:val="none" w:sz="0" w:space="0" w:color="auto"/>
            <w:left w:val="none" w:sz="0" w:space="0" w:color="auto"/>
            <w:bottom w:val="none" w:sz="0" w:space="0" w:color="auto"/>
            <w:right w:val="none" w:sz="0" w:space="0" w:color="auto"/>
          </w:divBdr>
          <w:divsChild>
            <w:div w:id="1454397276">
              <w:marLeft w:val="0"/>
              <w:marRight w:val="0"/>
              <w:marTop w:val="0"/>
              <w:marBottom w:val="0"/>
              <w:divBdr>
                <w:top w:val="none" w:sz="0" w:space="0" w:color="auto"/>
                <w:left w:val="none" w:sz="0" w:space="0" w:color="auto"/>
                <w:bottom w:val="none" w:sz="0" w:space="0" w:color="auto"/>
                <w:right w:val="none" w:sz="0" w:space="0" w:color="auto"/>
              </w:divBdr>
              <w:divsChild>
                <w:div w:id="203634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866">
      <w:bodyDiv w:val="1"/>
      <w:marLeft w:val="0"/>
      <w:marRight w:val="0"/>
      <w:marTop w:val="0"/>
      <w:marBottom w:val="0"/>
      <w:divBdr>
        <w:top w:val="none" w:sz="0" w:space="0" w:color="auto"/>
        <w:left w:val="none" w:sz="0" w:space="0" w:color="auto"/>
        <w:bottom w:val="none" w:sz="0" w:space="0" w:color="auto"/>
        <w:right w:val="none" w:sz="0" w:space="0" w:color="auto"/>
      </w:divBdr>
      <w:divsChild>
        <w:div w:id="1050694545">
          <w:marLeft w:val="0"/>
          <w:marRight w:val="0"/>
          <w:marTop w:val="0"/>
          <w:marBottom w:val="0"/>
          <w:divBdr>
            <w:top w:val="none" w:sz="0" w:space="0" w:color="auto"/>
            <w:left w:val="none" w:sz="0" w:space="0" w:color="auto"/>
            <w:bottom w:val="none" w:sz="0" w:space="0" w:color="auto"/>
            <w:right w:val="none" w:sz="0" w:space="0" w:color="auto"/>
          </w:divBdr>
          <w:divsChild>
            <w:div w:id="1602105439">
              <w:marLeft w:val="0"/>
              <w:marRight w:val="0"/>
              <w:marTop w:val="0"/>
              <w:marBottom w:val="0"/>
              <w:divBdr>
                <w:top w:val="none" w:sz="0" w:space="0" w:color="auto"/>
                <w:left w:val="none" w:sz="0" w:space="0" w:color="auto"/>
                <w:bottom w:val="none" w:sz="0" w:space="0" w:color="auto"/>
                <w:right w:val="none" w:sz="0" w:space="0" w:color="auto"/>
              </w:divBdr>
              <w:divsChild>
                <w:div w:id="1858422231">
                  <w:marLeft w:val="0"/>
                  <w:marRight w:val="0"/>
                  <w:marTop w:val="0"/>
                  <w:marBottom w:val="0"/>
                  <w:divBdr>
                    <w:top w:val="none" w:sz="0" w:space="0" w:color="auto"/>
                    <w:left w:val="none" w:sz="0" w:space="0" w:color="auto"/>
                    <w:bottom w:val="none" w:sz="0" w:space="0" w:color="auto"/>
                    <w:right w:val="none" w:sz="0" w:space="0" w:color="auto"/>
                  </w:divBdr>
                  <w:divsChild>
                    <w:div w:id="454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20111">
      <w:bodyDiv w:val="1"/>
      <w:marLeft w:val="0"/>
      <w:marRight w:val="0"/>
      <w:marTop w:val="0"/>
      <w:marBottom w:val="0"/>
      <w:divBdr>
        <w:top w:val="none" w:sz="0" w:space="0" w:color="auto"/>
        <w:left w:val="none" w:sz="0" w:space="0" w:color="auto"/>
        <w:bottom w:val="none" w:sz="0" w:space="0" w:color="auto"/>
        <w:right w:val="none" w:sz="0" w:space="0" w:color="auto"/>
      </w:divBdr>
      <w:divsChild>
        <w:div w:id="1485926101">
          <w:marLeft w:val="0"/>
          <w:marRight w:val="0"/>
          <w:marTop w:val="0"/>
          <w:marBottom w:val="0"/>
          <w:divBdr>
            <w:top w:val="none" w:sz="0" w:space="0" w:color="auto"/>
            <w:left w:val="none" w:sz="0" w:space="0" w:color="auto"/>
            <w:bottom w:val="none" w:sz="0" w:space="0" w:color="auto"/>
            <w:right w:val="none" w:sz="0" w:space="0" w:color="auto"/>
          </w:divBdr>
          <w:divsChild>
            <w:div w:id="923143982">
              <w:marLeft w:val="0"/>
              <w:marRight w:val="0"/>
              <w:marTop w:val="0"/>
              <w:marBottom w:val="0"/>
              <w:divBdr>
                <w:top w:val="none" w:sz="0" w:space="0" w:color="auto"/>
                <w:left w:val="none" w:sz="0" w:space="0" w:color="auto"/>
                <w:bottom w:val="none" w:sz="0" w:space="0" w:color="auto"/>
                <w:right w:val="none" w:sz="0" w:space="0" w:color="auto"/>
              </w:divBdr>
              <w:divsChild>
                <w:div w:id="19476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94339">
      <w:bodyDiv w:val="1"/>
      <w:marLeft w:val="0"/>
      <w:marRight w:val="0"/>
      <w:marTop w:val="0"/>
      <w:marBottom w:val="0"/>
      <w:divBdr>
        <w:top w:val="none" w:sz="0" w:space="0" w:color="auto"/>
        <w:left w:val="none" w:sz="0" w:space="0" w:color="auto"/>
        <w:bottom w:val="none" w:sz="0" w:space="0" w:color="auto"/>
        <w:right w:val="none" w:sz="0" w:space="0" w:color="auto"/>
      </w:divBdr>
      <w:divsChild>
        <w:div w:id="495653427">
          <w:marLeft w:val="0"/>
          <w:marRight w:val="0"/>
          <w:marTop w:val="0"/>
          <w:marBottom w:val="0"/>
          <w:divBdr>
            <w:top w:val="none" w:sz="0" w:space="0" w:color="auto"/>
            <w:left w:val="none" w:sz="0" w:space="0" w:color="auto"/>
            <w:bottom w:val="none" w:sz="0" w:space="0" w:color="auto"/>
            <w:right w:val="none" w:sz="0" w:space="0" w:color="auto"/>
          </w:divBdr>
          <w:divsChild>
            <w:div w:id="811295061">
              <w:marLeft w:val="0"/>
              <w:marRight w:val="0"/>
              <w:marTop w:val="0"/>
              <w:marBottom w:val="0"/>
              <w:divBdr>
                <w:top w:val="none" w:sz="0" w:space="0" w:color="auto"/>
                <w:left w:val="none" w:sz="0" w:space="0" w:color="auto"/>
                <w:bottom w:val="none" w:sz="0" w:space="0" w:color="auto"/>
                <w:right w:val="none" w:sz="0" w:space="0" w:color="auto"/>
              </w:divBdr>
              <w:divsChild>
                <w:div w:id="15322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039874">
      <w:bodyDiv w:val="1"/>
      <w:marLeft w:val="0"/>
      <w:marRight w:val="0"/>
      <w:marTop w:val="0"/>
      <w:marBottom w:val="0"/>
      <w:divBdr>
        <w:top w:val="none" w:sz="0" w:space="0" w:color="auto"/>
        <w:left w:val="none" w:sz="0" w:space="0" w:color="auto"/>
        <w:bottom w:val="none" w:sz="0" w:space="0" w:color="auto"/>
        <w:right w:val="none" w:sz="0" w:space="0" w:color="auto"/>
      </w:divBdr>
      <w:divsChild>
        <w:div w:id="555437300">
          <w:marLeft w:val="0"/>
          <w:marRight w:val="0"/>
          <w:marTop w:val="0"/>
          <w:marBottom w:val="0"/>
          <w:divBdr>
            <w:top w:val="none" w:sz="0" w:space="0" w:color="auto"/>
            <w:left w:val="none" w:sz="0" w:space="0" w:color="auto"/>
            <w:bottom w:val="none" w:sz="0" w:space="0" w:color="auto"/>
            <w:right w:val="none" w:sz="0" w:space="0" w:color="auto"/>
          </w:divBdr>
          <w:divsChild>
            <w:div w:id="1324356797">
              <w:marLeft w:val="0"/>
              <w:marRight w:val="0"/>
              <w:marTop w:val="0"/>
              <w:marBottom w:val="0"/>
              <w:divBdr>
                <w:top w:val="none" w:sz="0" w:space="0" w:color="auto"/>
                <w:left w:val="none" w:sz="0" w:space="0" w:color="auto"/>
                <w:bottom w:val="none" w:sz="0" w:space="0" w:color="auto"/>
                <w:right w:val="none" w:sz="0" w:space="0" w:color="auto"/>
              </w:divBdr>
              <w:divsChild>
                <w:div w:id="16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03172">
      <w:bodyDiv w:val="1"/>
      <w:marLeft w:val="0"/>
      <w:marRight w:val="0"/>
      <w:marTop w:val="0"/>
      <w:marBottom w:val="0"/>
      <w:divBdr>
        <w:top w:val="none" w:sz="0" w:space="0" w:color="auto"/>
        <w:left w:val="none" w:sz="0" w:space="0" w:color="auto"/>
        <w:bottom w:val="none" w:sz="0" w:space="0" w:color="auto"/>
        <w:right w:val="none" w:sz="0" w:space="0" w:color="auto"/>
      </w:divBdr>
      <w:divsChild>
        <w:div w:id="1415013702">
          <w:marLeft w:val="0"/>
          <w:marRight w:val="0"/>
          <w:marTop w:val="0"/>
          <w:marBottom w:val="0"/>
          <w:divBdr>
            <w:top w:val="none" w:sz="0" w:space="0" w:color="auto"/>
            <w:left w:val="none" w:sz="0" w:space="0" w:color="auto"/>
            <w:bottom w:val="none" w:sz="0" w:space="0" w:color="auto"/>
            <w:right w:val="none" w:sz="0" w:space="0" w:color="auto"/>
          </w:divBdr>
          <w:divsChild>
            <w:div w:id="2140100840">
              <w:marLeft w:val="0"/>
              <w:marRight w:val="0"/>
              <w:marTop w:val="0"/>
              <w:marBottom w:val="0"/>
              <w:divBdr>
                <w:top w:val="none" w:sz="0" w:space="0" w:color="auto"/>
                <w:left w:val="none" w:sz="0" w:space="0" w:color="auto"/>
                <w:bottom w:val="none" w:sz="0" w:space="0" w:color="auto"/>
                <w:right w:val="none" w:sz="0" w:space="0" w:color="auto"/>
              </w:divBdr>
              <w:divsChild>
                <w:div w:id="135930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047383">
      <w:bodyDiv w:val="1"/>
      <w:marLeft w:val="0"/>
      <w:marRight w:val="0"/>
      <w:marTop w:val="0"/>
      <w:marBottom w:val="0"/>
      <w:divBdr>
        <w:top w:val="none" w:sz="0" w:space="0" w:color="auto"/>
        <w:left w:val="none" w:sz="0" w:space="0" w:color="auto"/>
        <w:bottom w:val="none" w:sz="0" w:space="0" w:color="auto"/>
        <w:right w:val="none" w:sz="0" w:space="0" w:color="auto"/>
      </w:divBdr>
      <w:divsChild>
        <w:div w:id="1299460902">
          <w:marLeft w:val="0"/>
          <w:marRight w:val="0"/>
          <w:marTop w:val="0"/>
          <w:marBottom w:val="0"/>
          <w:divBdr>
            <w:top w:val="none" w:sz="0" w:space="0" w:color="auto"/>
            <w:left w:val="none" w:sz="0" w:space="0" w:color="auto"/>
            <w:bottom w:val="none" w:sz="0" w:space="0" w:color="auto"/>
            <w:right w:val="none" w:sz="0" w:space="0" w:color="auto"/>
          </w:divBdr>
          <w:divsChild>
            <w:div w:id="1774520743">
              <w:marLeft w:val="0"/>
              <w:marRight w:val="0"/>
              <w:marTop w:val="0"/>
              <w:marBottom w:val="0"/>
              <w:divBdr>
                <w:top w:val="none" w:sz="0" w:space="0" w:color="auto"/>
                <w:left w:val="none" w:sz="0" w:space="0" w:color="auto"/>
                <w:bottom w:val="none" w:sz="0" w:space="0" w:color="auto"/>
                <w:right w:val="none" w:sz="0" w:space="0" w:color="auto"/>
              </w:divBdr>
              <w:divsChild>
                <w:div w:id="73770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Ketevan Goginashvili</cp:lastModifiedBy>
  <cp:revision>3</cp:revision>
  <dcterms:created xsi:type="dcterms:W3CDTF">2020-07-30T11:05:00Z</dcterms:created>
  <dcterms:modified xsi:type="dcterms:W3CDTF">2020-07-30T11:11:00Z</dcterms:modified>
</cp:coreProperties>
</file>